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D4" w:rsidRPr="004F6EAD" w:rsidRDefault="00AE02CE" w:rsidP="00D4508D">
      <w:pPr>
        <w:pStyle w:val="Default"/>
        <w:pBdr>
          <w:bottom w:val="single" w:sz="4" w:space="1" w:color="auto"/>
        </w:pBdr>
        <w:jc w:val="center"/>
        <w:rPr>
          <w:b/>
          <w:bCs/>
          <w:lang w:val="en-US"/>
        </w:rPr>
      </w:pPr>
      <w:r>
        <w:rPr>
          <w:noProof/>
        </w:rPr>
        <w:drawing>
          <wp:inline distT="0" distB="0" distL="0" distR="0" wp14:anchorId="693FF2C8" wp14:editId="5551CF60">
            <wp:extent cx="5731510" cy="5334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OTC Letterhead.png"/>
                    <pic:cNvPicPr/>
                  </pic:nvPicPr>
                  <pic:blipFill>
                    <a:blip r:embed="rId4">
                      <a:extLst>
                        <a:ext uri="{28A0092B-C50C-407E-A947-70E740481C1C}">
                          <a14:useLocalDpi xmlns:a14="http://schemas.microsoft.com/office/drawing/2010/main" val="0"/>
                        </a:ext>
                      </a:extLst>
                    </a:blip>
                    <a:stretch>
                      <a:fillRect/>
                    </a:stretch>
                  </pic:blipFill>
                  <pic:spPr>
                    <a:xfrm>
                      <a:off x="0" y="0"/>
                      <a:ext cx="5731510" cy="533400"/>
                    </a:xfrm>
                    <a:prstGeom prst="rect">
                      <a:avLst/>
                    </a:prstGeom>
                  </pic:spPr>
                </pic:pic>
              </a:graphicData>
            </a:graphic>
          </wp:inline>
        </w:drawing>
      </w:r>
    </w:p>
    <w:p w:rsidR="003B21D4" w:rsidRPr="004F6EAD" w:rsidRDefault="003B21D4" w:rsidP="003B21D4">
      <w:pPr>
        <w:pStyle w:val="Default"/>
        <w:jc w:val="center"/>
        <w:rPr>
          <w:lang w:val="en-US"/>
        </w:rPr>
      </w:pPr>
      <w:r w:rsidRPr="004F6EAD">
        <w:rPr>
          <w:b/>
          <w:lang w:val="en-US"/>
        </w:rPr>
        <w:t xml:space="preserve">IOTC </w:t>
      </w:r>
      <w:r w:rsidRPr="004F6EAD">
        <w:rPr>
          <w:b/>
          <w:bCs/>
          <w:lang w:val="en-US"/>
        </w:rPr>
        <w:t>Reporting form for Illegal Activity</w:t>
      </w:r>
    </w:p>
    <w:p w:rsidR="003B21D4" w:rsidRPr="004F6EAD" w:rsidRDefault="003B21D4" w:rsidP="003B21D4">
      <w:pPr>
        <w:autoSpaceDE w:val="0"/>
        <w:autoSpaceDN w:val="0"/>
        <w:adjustRightInd w:val="0"/>
        <w:rPr>
          <w:color w:val="000000"/>
          <w:lang w:val="en-US"/>
        </w:rPr>
      </w:pPr>
      <w:r w:rsidRPr="004F6EAD">
        <w:rPr>
          <w:color w:val="000000"/>
          <w:lang w:val="en-US"/>
        </w:rPr>
        <w:t xml:space="preserve">Recalling IOTC Resolution </w:t>
      </w:r>
      <w:r w:rsidR="00BC647A">
        <w:rPr>
          <w:color w:val="000000"/>
          <w:szCs w:val="22"/>
          <w:lang w:val="en-US"/>
        </w:rPr>
        <w:t>17</w:t>
      </w:r>
      <w:r w:rsidRPr="004F6EAD">
        <w:rPr>
          <w:color w:val="000000"/>
          <w:lang w:val="en-US"/>
        </w:rPr>
        <w:t xml:space="preserve">/03 </w:t>
      </w:r>
      <w:r w:rsidRPr="004F6EAD">
        <w:rPr>
          <w:i/>
          <w:color w:val="000000"/>
          <w:lang w:val="en-US"/>
        </w:rPr>
        <w:t xml:space="preserve">On establishing a list of vessels presumed to have carried out illegal, </w:t>
      </w:r>
      <w:r w:rsidRPr="004F6EAD">
        <w:rPr>
          <w:i/>
          <w:iCs/>
          <w:color w:val="000000"/>
          <w:szCs w:val="22"/>
          <w:lang w:val="en-US"/>
        </w:rPr>
        <w:t xml:space="preserve">unreported and </w:t>
      </w:r>
      <w:r w:rsidRPr="004F6EAD">
        <w:rPr>
          <w:i/>
          <w:color w:val="000000"/>
          <w:lang w:val="en-US"/>
        </w:rPr>
        <w:t>unregulated fishing in the IOTC area of competence</w:t>
      </w:r>
      <w:r w:rsidRPr="004F6EAD">
        <w:rPr>
          <w:color w:val="000000"/>
          <w:lang w:val="en-US"/>
        </w:rPr>
        <w:t>, attached are details of illegal activity recorded in [</w:t>
      </w:r>
      <w:r w:rsidRPr="004F6EAD">
        <w:rPr>
          <w:i/>
          <w:color w:val="000000"/>
          <w:lang w:val="en-US"/>
        </w:rPr>
        <w:t>area in which the activity took place]</w:t>
      </w:r>
      <w:r w:rsidRPr="004F6EAD">
        <w:rPr>
          <w:color w:val="000000"/>
          <w:lang w:val="en-US"/>
        </w:rPr>
        <w:t xml:space="preserve"> </w:t>
      </w:r>
      <w:sdt>
        <w:sdtPr>
          <w:rPr>
            <w:color w:val="000000"/>
            <w:lang w:val="en-US"/>
          </w:rPr>
          <w:id w:val="-1244709637"/>
          <w:placeholder>
            <w:docPart w:val="DefaultPlaceholder_1082065158"/>
          </w:placeholder>
          <w:showingPlcHdr/>
        </w:sdtPr>
        <w:sdtEndPr/>
        <w:sdtContent>
          <w:r w:rsidR="00A7588E" w:rsidRPr="007A4E8A">
            <w:rPr>
              <w:rStyle w:val="PlaceholderText"/>
            </w:rPr>
            <w:t>Click here to enter text.</w:t>
          </w:r>
        </w:sdtContent>
      </w:sdt>
    </w:p>
    <w:p w:rsidR="003B21D4" w:rsidRPr="00DC1A31" w:rsidRDefault="003B21D4" w:rsidP="003B21D4">
      <w:pPr>
        <w:autoSpaceDE w:val="0"/>
        <w:autoSpaceDN w:val="0"/>
        <w:adjustRightInd w:val="0"/>
        <w:rPr>
          <w:color w:val="000000"/>
          <w:sz w:val="8"/>
          <w:szCs w:val="8"/>
          <w:lang w:val="en-US"/>
        </w:rPr>
      </w:pPr>
    </w:p>
    <w:p w:rsidR="003B21D4" w:rsidRPr="004F6EAD" w:rsidRDefault="003B21D4" w:rsidP="003B21D4">
      <w:pPr>
        <w:autoSpaceDE w:val="0"/>
        <w:autoSpaceDN w:val="0"/>
        <w:adjustRightInd w:val="0"/>
        <w:rPr>
          <w:b/>
          <w:color w:val="000000"/>
          <w:lang w:val="en-US"/>
        </w:rPr>
      </w:pPr>
      <w:r w:rsidRPr="004F6EAD">
        <w:rPr>
          <w:b/>
          <w:color w:val="000000"/>
          <w:lang w:val="en-US"/>
        </w:rPr>
        <w:t xml:space="preserve">A. Details of Vessel </w:t>
      </w:r>
    </w:p>
    <w:p w:rsidR="003B21D4" w:rsidRPr="004F6EAD" w:rsidRDefault="003B21D4" w:rsidP="003B21D4">
      <w:pPr>
        <w:autoSpaceDE w:val="0"/>
        <w:autoSpaceDN w:val="0"/>
        <w:adjustRightInd w:val="0"/>
        <w:rPr>
          <w:b/>
          <w:color w:val="000000"/>
          <w:lang w:val="en-US"/>
        </w:rPr>
      </w:pPr>
      <w:r w:rsidRPr="004F6EAD">
        <w:rPr>
          <w:i/>
          <w:color w:val="000000"/>
          <w:lang w:val="en-US"/>
        </w:rPr>
        <w:t>(Please detail the incidents(s) in the format below)</w:t>
      </w:r>
    </w:p>
    <w:p w:rsidR="003B21D4" w:rsidRPr="00DC1A31" w:rsidRDefault="003B21D4" w:rsidP="003B21D4">
      <w:pPr>
        <w:autoSpaceDE w:val="0"/>
        <w:autoSpaceDN w:val="0"/>
        <w:adjustRightInd w:val="0"/>
        <w:rPr>
          <w:color w:val="000000"/>
          <w:sz w:val="8"/>
          <w:szCs w:val="8"/>
          <w:lang w:val="en-US"/>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73"/>
        <w:gridCol w:w="4454"/>
      </w:tblGrid>
      <w:tr w:rsidR="003B21D4" w:rsidRPr="004F6EAD" w:rsidTr="003A0781">
        <w:trPr>
          <w:trHeight w:val="88"/>
          <w:jc w:val="center"/>
        </w:trPr>
        <w:tc>
          <w:tcPr>
            <w:tcW w:w="675" w:type="dxa"/>
          </w:tcPr>
          <w:p w:rsidR="003B21D4" w:rsidRPr="004F6EAD" w:rsidRDefault="003B21D4" w:rsidP="00501E03">
            <w:pPr>
              <w:autoSpaceDE w:val="0"/>
              <w:autoSpaceDN w:val="0"/>
              <w:adjustRightInd w:val="0"/>
              <w:rPr>
                <w:color w:val="000000"/>
                <w:sz w:val="18"/>
                <w:szCs w:val="18"/>
                <w:lang w:val="en-US"/>
              </w:rPr>
            </w:pPr>
            <w:r w:rsidRPr="004F6EAD">
              <w:rPr>
                <w:b/>
                <w:color w:val="000000"/>
                <w:sz w:val="18"/>
                <w:szCs w:val="18"/>
                <w:lang w:val="en-US"/>
              </w:rPr>
              <w:t xml:space="preserve">Item </w:t>
            </w:r>
          </w:p>
        </w:tc>
        <w:tc>
          <w:tcPr>
            <w:tcW w:w="3773" w:type="dxa"/>
          </w:tcPr>
          <w:p w:rsidR="003B21D4" w:rsidRPr="004F6EAD" w:rsidRDefault="003B21D4" w:rsidP="00501E03">
            <w:pPr>
              <w:autoSpaceDE w:val="0"/>
              <w:autoSpaceDN w:val="0"/>
              <w:adjustRightInd w:val="0"/>
              <w:rPr>
                <w:color w:val="000000"/>
                <w:sz w:val="18"/>
                <w:szCs w:val="18"/>
                <w:lang w:val="en-US"/>
              </w:rPr>
            </w:pPr>
            <w:r w:rsidRPr="004F6EAD">
              <w:rPr>
                <w:b/>
                <w:color w:val="000000"/>
                <w:sz w:val="18"/>
                <w:szCs w:val="18"/>
                <w:lang w:val="en-US"/>
              </w:rPr>
              <w:t xml:space="preserve">Definition </w:t>
            </w:r>
          </w:p>
        </w:tc>
        <w:tc>
          <w:tcPr>
            <w:tcW w:w="4454" w:type="dxa"/>
          </w:tcPr>
          <w:p w:rsidR="003B21D4" w:rsidRPr="004F6EAD" w:rsidRDefault="003B21D4" w:rsidP="00501E03">
            <w:pPr>
              <w:autoSpaceDE w:val="0"/>
              <w:autoSpaceDN w:val="0"/>
              <w:adjustRightInd w:val="0"/>
              <w:rPr>
                <w:b/>
                <w:color w:val="000000"/>
                <w:sz w:val="18"/>
                <w:szCs w:val="18"/>
                <w:lang w:val="en-US"/>
              </w:rPr>
            </w:pPr>
            <w:r w:rsidRPr="004F6EAD">
              <w:rPr>
                <w:b/>
                <w:color w:val="000000"/>
                <w:sz w:val="18"/>
                <w:szCs w:val="18"/>
                <w:lang w:val="en-US"/>
              </w:rPr>
              <w:t>Indicate</w:t>
            </w:r>
          </w:p>
        </w:tc>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a</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Current Name of Vessel (Previous name/s, if any) </w:t>
            </w:r>
          </w:p>
        </w:tc>
        <w:sdt>
          <w:sdtPr>
            <w:rPr>
              <w:color w:val="000000"/>
              <w:sz w:val="18"/>
              <w:szCs w:val="18"/>
              <w:lang w:val="en-US"/>
            </w:rPr>
            <w:id w:val="-1857957803"/>
            <w:placeholder>
              <w:docPart w:val="DefaultPlaceholder_1082065158"/>
            </w:placeholder>
            <w:showingPlcHdr/>
          </w:sdtPr>
          <w:sdtEndPr/>
          <w:sdtContent>
            <w:tc>
              <w:tcPr>
                <w:tcW w:w="4454" w:type="dxa"/>
                <w:vAlign w:val="center"/>
              </w:tcPr>
              <w:p w:rsidR="003B21D4" w:rsidRPr="004F6EAD" w:rsidRDefault="00A7588E" w:rsidP="00A7588E">
                <w:pPr>
                  <w:autoSpaceDE w:val="0"/>
                  <w:autoSpaceDN w:val="0"/>
                  <w:adjustRightInd w:val="0"/>
                  <w:jc w:val="left"/>
                  <w:rPr>
                    <w:color w:val="000000"/>
                    <w:sz w:val="18"/>
                    <w:szCs w:val="18"/>
                    <w:lang w:val="en-US"/>
                  </w:rPr>
                </w:pPr>
                <w:r w:rsidRPr="007A4E8A">
                  <w:rPr>
                    <w:rStyle w:val="PlaceholderText"/>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b</w:t>
            </w:r>
          </w:p>
        </w:tc>
        <w:tc>
          <w:tcPr>
            <w:tcW w:w="3773" w:type="dxa"/>
            <w:vAlign w:val="center"/>
          </w:tcPr>
          <w:p w:rsidR="003B21D4" w:rsidRPr="004F6EAD" w:rsidRDefault="003B21D4" w:rsidP="00DC1A31">
            <w:pPr>
              <w:autoSpaceDE w:val="0"/>
              <w:autoSpaceDN w:val="0"/>
              <w:adjustRightInd w:val="0"/>
              <w:ind w:left="34"/>
              <w:jc w:val="left"/>
              <w:rPr>
                <w:rFonts w:eastAsia="SimSun"/>
                <w:color w:val="000000"/>
                <w:sz w:val="18"/>
                <w:szCs w:val="18"/>
                <w:lang w:val="en-US"/>
              </w:rPr>
            </w:pPr>
            <w:r w:rsidRPr="004F6EAD">
              <w:rPr>
                <w:color w:val="000000"/>
                <w:sz w:val="18"/>
                <w:szCs w:val="18"/>
                <w:lang w:val="en-US"/>
              </w:rPr>
              <w:t xml:space="preserve">Current Flag (previous flag/s, if any) </w:t>
            </w:r>
          </w:p>
        </w:tc>
        <w:sdt>
          <w:sdtPr>
            <w:rPr>
              <w:color w:val="000000"/>
              <w:sz w:val="18"/>
              <w:szCs w:val="18"/>
              <w:lang w:val="en-US"/>
            </w:rPr>
            <w:id w:val="1199667718"/>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c</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Date first included on IOTC IUU Vessel List (if applicable) </w:t>
            </w:r>
          </w:p>
        </w:tc>
        <w:sdt>
          <w:sdtPr>
            <w:rPr>
              <w:color w:val="000000"/>
              <w:sz w:val="18"/>
              <w:szCs w:val="18"/>
              <w:lang w:val="en-US"/>
            </w:rPr>
            <w:id w:val="-1434593104"/>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d</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Lloyds IMO Number, if available </w:t>
            </w:r>
          </w:p>
        </w:tc>
        <w:sdt>
          <w:sdtPr>
            <w:rPr>
              <w:color w:val="000000"/>
              <w:sz w:val="18"/>
              <w:szCs w:val="18"/>
              <w:lang w:val="en-US"/>
            </w:rPr>
            <w:id w:val="104850011"/>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e</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Photo </w:t>
            </w:r>
          </w:p>
        </w:tc>
        <w:sdt>
          <w:sdtPr>
            <w:rPr>
              <w:color w:val="000000"/>
              <w:sz w:val="18"/>
              <w:szCs w:val="18"/>
              <w:lang w:val="en-US"/>
            </w:rPr>
            <w:id w:val="-1713646391"/>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f</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Call Sign (previous call sign, if any) </w:t>
            </w:r>
          </w:p>
        </w:tc>
        <w:sdt>
          <w:sdtPr>
            <w:rPr>
              <w:color w:val="000000"/>
              <w:sz w:val="18"/>
              <w:szCs w:val="18"/>
              <w:lang w:val="en-US"/>
            </w:rPr>
            <w:id w:val="-216200463"/>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g</w:t>
            </w:r>
          </w:p>
        </w:tc>
        <w:tc>
          <w:tcPr>
            <w:tcW w:w="3773" w:type="dxa"/>
            <w:vAlign w:val="center"/>
          </w:tcPr>
          <w:p w:rsidR="003B21D4" w:rsidRPr="004F6EAD" w:rsidRDefault="003B21D4" w:rsidP="00BC647A">
            <w:pPr>
              <w:autoSpaceDE w:val="0"/>
              <w:autoSpaceDN w:val="0"/>
              <w:adjustRightInd w:val="0"/>
              <w:ind w:left="34"/>
              <w:jc w:val="left"/>
              <w:rPr>
                <w:color w:val="000000"/>
                <w:sz w:val="18"/>
                <w:szCs w:val="18"/>
                <w:lang w:val="en-US"/>
              </w:rPr>
            </w:pPr>
            <w:r w:rsidRPr="004F6EAD">
              <w:rPr>
                <w:color w:val="000000"/>
                <w:sz w:val="18"/>
                <w:szCs w:val="18"/>
                <w:lang w:val="en-US"/>
              </w:rPr>
              <w:t xml:space="preserve">Owner (previous owner/s, if any) </w:t>
            </w:r>
          </w:p>
        </w:tc>
        <w:sdt>
          <w:sdtPr>
            <w:rPr>
              <w:color w:val="000000"/>
              <w:sz w:val="18"/>
              <w:szCs w:val="18"/>
              <w:lang w:val="en-US"/>
            </w:rPr>
            <w:id w:val="-2005116798"/>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h</w:t>
            </w:r>
          </w:p>
        </w:tc>
        <w:tc>
          <w:tcPr>
            <w:tcW w:w="3773" w:type="dxa"/>
            <w:vAlign w:val="center"/>
          </w:tcPr>
          <w:p w:rsidR="003B21D4" w:rsidRPr="004F6EAD" w:rsidRDefault="00BC647A" w:rsidP="00DC1A31">
            <w:pPr>
              <w:autoSpaceDE w:val="0"/>
              <w:autoSpaceDN w:val="0"/>
              <w:adjustRightInd w:val="0"/>
              <w:ind w:left="34"/>
              <w:jc w:val="left"/>
              <w:rPr>
                <w:color w:val="000000"/>
                <w:sz w:val="18"/>
                <w:szCs w:val="18"/>
                <w:lang w:val="en-US"/>
              </w:rPr>
            </w:pPr>
            <w:r w:rsidRPr="00BC647A">
              <w:rPr>
                <w:color w:val="000000"/>
                <w:sz w:val="18"/>
                <w:szCs w:val="18"/>
                <w:lang w:val="en-US"/>
              </w:rPr>
              <w:t>Operator (previous Operator/s, if any) and Master/Fishing Master</w:t>
            </w:r>
          </w:p>
        </w:tc>
        <w:sdt>
          <w:sdtPr>
            <w:rPr>
              <w:color w:val="000000"/>
              <w:sz w:val="18"/>
              <w:szCs w:val="18"/>
              <w:lang w:val="en-US"/>
            </w:rPr>
            <w:id w:val="-687982544"/>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i</w:t>
            </w:r>
          </w:p>
        </w:tc>
        <w:tc>
          <w:tcPr>
            <w:tcW w:w="3773"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 xml:space="preserve">Date of alleged IUU fishing activities </w:t>
            </w:r>
          </w:p>
        </w:tc>
        <w:sdt>
          <w:sdtPr>
            <w:rPr>
              <w:color w:val="000000"/>
              <w:sz w:val="18"/>
              <w:szCs w:val="18"/>
              <w:lang w:val="en-US"/>
            </w:rPr>
            <w:id w:val="1764184721"/>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j</w:t>
            </w:r>
          </w:p>
        </w:tc>
        <w:tc>
          <w:tcPr>
            <w:tcW w:w="3773"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 xml:space="preserve">Position of alleged IUU fishing activities </w:t>
            </w:r>
          </w:p>
        </w:tc>
        <w:sdt>
          <w:sdtPr>
            <w:rPr>
              <w:color w:val="000000"/>
              <w:sz w:val="18"/>
              <w:szCs w:val="18"/>
              <w:lang w:val="en-US"/>
            </w:rPr>
            <w:id w:val="1670217781"/>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k</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Summary of alleged IUU activities (see section B for more detail) </w:t>
            </w:r>
          </w:p>
        </w:tc>
        <w:sdt>
          <w:sdtPr>
            <w:rPr>
              <w:color w:val="000000"/>
              <w:sz w:val="18"/>
              <w:szCs w:val="18"/>
              <w:lang w:val="en-US"/>
            </w:rPr>
            <w:id w:val="-1386406859"/>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l</w:t>
            </w:r>
          </w:p>
        </w:tc>
        <w:tc>
          <w:tcPr>
            <w:tcW w:w="3773" w:type="dxa"/>
            <w:vAlign w:val="center"/>
          </w:tcPr>
          <w:p w:rsidR="003B21D4" w:rsidRPr="004F6EAD" w:rsidRDefault="003B21D4" w:rsidP="00DC1A31">
            <w:pPr>
              <w:autoSpaceDE w:val="0"/>
              <w:autoSpaceDN w:val="0"/>
              <w:adjustRightInd w:val="0"/>
              <w:ind w:left="34"/>
              <w:jc w:val="left"/>
              <w:rPr>
                <w:color w:val="000000"/>
                <w:sz w:val="18"/>
                <w:szCs w:val="18"/>
                <w:lang w:val="en-US"/>
              </w:rPr>
            </w:pPr>
            <w:r w:rsidRPr="004F6EAD">
              <w:rPr>
                <w:color w:val="000000"/>
                <w:sz w:val="18"/>
                <w:szCs w:val="18"/>
                <w:lang w:val="en-US"/>
              </w:rPr>
              <w:t xml:space="preserve">Summary of any Actions known to have been Taken in respect of the alleged IUU fishing activities </w:t>
            </w:r>
          </w:p>
        </w:tc>
        <w:sdt>
          <w:sdtPr>
            <w:rPr>
              <w:color w:val="000000"/>
              <w:sz w:val="18"/>
              <w:szCs w:val="18"/>
              <w:lang w:val="en-US"/>
            </w:rPr>
            <w:id w:val="-2076050298"/>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r w:rsidR="003B21D4" w:rsidRPr="004F6EAD" w:rsidTr="00DC1A31">
        <w:trPr>
          <w:trHeight w:val="741"/>
          <w:jc w:val="center"/>
        </w:trPr>
        <w:tc>
          <w:tcPr>
            <w:tcW w:w="675"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m</w:t>
            </w:r>
          </w:p>
        </w:tc>
        <w:tc>
          <w:tcPr>
            <w:tcW w:w="3773" w:type="dxa"/>
            <w:vAlign w:val="center"/>
          </w:tcPr>
          <w:p w:rsidR="003B21D4" w:rsidRPr="004F6EAD" w:rsidRDefault="003B21D4" w:rsidP="00DC1A31">
            <w:pPr>
              <w:autoSpaceDE w:val="0"/>
              <w:autoSpaceDN w:val="0"/>
              <w:adjustRightInd w:val="0"/>
              <w:jc w:val="left"/>
              <w:rPr>
                <w:color w:val="000000"/>
                <w:sz w:val="18"/>
                <w:szCs w:val="18"/>
                <w:lang w:val="en-US"/>
              </w:rPr>
            </w:pPr>
            <w:r w:rsidRPr="004F6EAD">
              <w:rPr>
                <w:color w:val="000000"/>
                <w:sz w:val="18"/>
                <w:szCs w:val="18"/>
                <w:lang w:val="en-US"/>
              </w:rPr>
              <w:t xml:space="preserve">Outcome of Actions taken </w:t>
            </w:r>
          </w:p>
        </w:tc>
        <w:sdt>
          <w:sdtPr>
            <w:rPr>
              <w:color w:val="000000"/>
              <w:sz w:val="18"/>
              <w:szCs w:val="18"/>
              <w:lang w:val="en-US"/>
            </w:rPr>
            <w:id w:val="1239210090"/>
            <w:placeholder>
              <w:docPart w:val="DefaultPlaceholder_1082065158"/>
            </w:placeholder>
            <w:showingPlcHdr/>
          </w:sdtPr>
          <w:sdtEndPr/>
          <w:sdtContent>
            <w:tc>
              <w:tcPr>
                <w:tcW w:w="4454" w:type="dxa"/>
                <w:vAlign w:val="center"/>
              </w:tcPr>
              <w:p w:rsidR="003B21D4" w:rsidRPr="004F6EAD" w:rsidRDefault="003305C9" w:rsidP="00DC1A31">
                <w:pPr>
                  <w:autoSpaceDE w:val="0"/>
                  <w:autoSpaceDN w:val="0"/>
                  <w:adjustRightInd w:val="0"/>
                  <w:jc w:val="left"/>
                  <w:rPr>
                    <w:color w:val="000000"/>
                    <w:sz w:val="18"/>
                    <w:szCs w:val="18"/>
                    <w:lang w:val="en-US"/>
                  </w:rPr>
                </w:pPr>
                <w:r w:rsidRPr="007A4E8A">
                  <w:rPr>
                    <w:rStyle w:val="PlaceholderText"/>
                    <w:rFonts w:eastAsia="Calibri"/>
                  </w:rPr>
                  <w:t>Click here to enter text.</w:t>
                </w:r>
              </w:p>
            </w:tc>
          </w:sdtContent>
        </w:sdt>
      </w:tr>
    </w:tbl>
    <w:p w:rsidR="003B21D4" w:rsidRPr="004F6EAD" w:rsidRDefault="003B21D4" w:rsidP="003B21D4">
      <w:pPr>
        <w:pStyle w:val="Default"/>
        <w:jc w:val="both"/>
        <w:rPr>
          <w:sz w:val="22"/>
          <w:szCs w:val="22"/>
          <w:lang w:val="en-US"/>
        </w:rPr>
      </w:pPr>
    </w:p>
    <w:p w:rsidR="003B21D4" w:rsidRPr="004F6EAD" w:rsidRDefault="003B21D4" w:rsidP="003B21D4">
      <w:pPr>
        <w:pStyle w:val="Default"/>
        <w:spacing w:after="120"/>
        <w:rPr>
          <w:b/>
          <w:bCs/>
          <w:sz w:val="22"/>
          <w:szCs w:val="22"/>
          <w:lang w:val="en-US"/>
        </w:rPr>
      </w:pPr>
      <w:r w:rsidRPr="004F6EAD">
        <w:rPr>
          <w:sz w:val="22"/>
          <w:szCs w:val="22"/>
          <w:lang w:val="en-US"/>
        </w:rPr>
        <w:br w:type="page"/>
      </w:r>
      <w:r w:rsidRPr="004F6EAD">
        <w:rPr>
          <w:b/>
          <w:bCs/>
          <w:sz w:val="22"/>
          <w:szCs w:val="22"/>
          <w:lang w:val="en-US"/>
        </w:rPr>
        <w:lastRenderedPageBreak/>
        <w:t xml:space="preserve">B. Details of IOTC Resolution Elements Contravened </w:t>
      </w:r>
    </w:p>
    <w:p w:rsidR="003B21D4" w:rsidRPr="004F6EAD" w:rsidRDefault="003B21D4" w:rsidP="003B21D4">
      <w:pPr>
        <w:pStyle w:val="Default"/>
        <w:ind w:left="180"/>
        <w:jc w:val="center"/>
        <w:rPr>
          <w:i/>
          <w:iCs/>
          <w:sz w:val="22"/>
          <w:szCs w:val="22"/>
          <w:lang w:val="en-US"/>
        </w:rPr>
      </w:pPr>
      <w:r w:rsidRPr="004F6EAD">
        <w:rPr>
          <w:i/>
          <w:iCs/>
          <w:sz w:val="22"/>
          <w:szCs w:val="22"/>
          <w:lang w:val="en-US"/>
        </w:rPr>
        <w:t xml:space="preserve">(Indicate with </w:t>
      </w:r>
      <w:proofErr w:type="gramStart"/>
      <w:r w:rsidRPr="004F6EAD">
        <w:rPr>
          <w:i/>
          <w:iCs/>
          <w:sz w:val="22"/>
          <w:szCs w:val="22"/>
          <w:lang w:val="en-US"/>
        </w:rPr>
        <w:t>a</w:t>
      </w:r>
      <w:proofErr w:type="gramEnd"/>
      <w:r w:rsidRPr="004F6EAD">
        <w:rPr>
          <w:i/>
          <w:iCs/>
          <w:sz w:val="22"/>
          <w:szCs w:val="22"/>
          <w:lang w:val="en-US"/>
        </w:rPr>
        <w:t xml:space="preserve"> “X” the individual elements of IOTC Resolution </w:t>
      </w:r>
      <w:r w:rsidR="00BC647A">
        <w:rPr>
          <w:i/>
          <w:iCs/>
          <w:sz w:val="22"/>
          <w:szCs w:val="22"/>
          <w:lang w:val="en-US"/>
        </w:rPr>
        <w:t>17/03</w:t>
      </w:r>
      <w:r w:rsidRPr="004F6EAD">
        <w:rPr>
          <w:i/>
          <w:iCs/>
          <w:sz w:val="22"/>
          <w:szCs w:val="22"/>
          <w:lang w:val="en-US"/>
        </w:rPr>
        <w:t xml:space="preserve"> contravened, and provide relevant details including date, location, source of information. Extra information can be provided </w:t>
      </w:r>
      <w:bookmarkStart w:id="0" w:name="_GoBack"/>
      <w:bookmarkEnd w:id="0"/>
      <w:r w:rsidRPr="004F6EAD">
        <w:rPr>
          <w:i/>
          <w:iCs/>
          <w:sz w:val="22"/>
          <w:szCs w:val="22"/>
          <w:lang w:val="en-US"/>
        </w:rPr>
        <w:t>in an attachment if necessary.)</w:t>
      </w:r>
    </w:p>
    <w:p w:rsidR="003B21D4" w:rsidRPr="004F6EAD" w:rsidRDefault="003B21D4" w:rsidP="003B21D4">
      <w:pPr>
        <w:pStyle w:val="Default"/>
        <w:jc w:val="center"/>
        <w:rPr>
          <w:i/>
          <w:iCs/>
          <w:sz w:val="22"/>
          <w:szCs w:val="22"/>
          <w:lang w:val="en-US"/>
        </w:rPr>
      </w:pP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6156"/>
        <w:gridCol w:w="1084"/>
      </w:tblGrid>
      <w:tr w:rsidR="003B21D4" w:rsidRPr="004F6EAD" w:rsidTr="003A0781">
        <w:trPr>
          <w:trHeight w:val="88"/>
          <w:jc w:val="center"/>
        </w:trPr>
        <w:tc>
          <w:tcPr>
            <w:tcW w:w="640" w:type="dxa"/>
          </w:tcPr>
          <w:p w:rsidR="003B21D4" w:rsidRPr="004F6EAD" w:rsidRDefault="003B21D4" w:rsidP="00501E03">
            <w:pPr>
              <w:autoSpaceDE w:val="0"/>
              <w:autoSpaceDN w:val="0"/>
              <w:adjustRightInd w:val="0"/>
              <w:spacing w:before="0" w:after="0"/>
              <w:rPr>
                <w:color w:val="000000"/>
                <w:sz w:val="18"/>
                <w:szCs w:val="18"/>
                <w:lang w:val="en-US"/>
              </w:rPr>
            </w:pPr>
            <w:r w:rsidRPr="004F6EAD">
              <w:rPr>
                <w:b/>
                <w:color w:val="000000"/>
                <w:sz w:val="18"/>
                <w:szCs w:val="18"/>
                <w:lang w:val="en-US"/>
              </w:rPr>
              <w:t xml:space="preserve">Item </w:t>
            </w:r>
          </w:p>
        </w:tc>
        <w:tc>
          <w:tcPr>
            <w:tcW w:w="6156" w:type="dxa"/>
          </w:tcPr>
          <w:p w:rsidR="003B21D4" w:rsidRPr="004F6EAD" w:rsidRDefault="003B21D4" w:rsidP="00501E03">
            <w:pPr>
              <w:autoSpaceDE w:val="0"/>
              <w:autoSpaceDN w:val="0"/>
              <w:adjustRightInd w:val="0"/>
              <w:spacing w:before="0" w:after="0"/>
              <w:rPr>
                <w:color w:val="000000"/>
                <w:sz w:val="18"/>
                <w:szCs w:val="18"/>
                <w:lang w:val="en-US"/>
              </w:rPr>
            </w:pPr>
            <w:r w:rsidRPr="004F6EAD">
              <w:rPr>
                <w:b/>
                <w:color w:val="000000"/>
                <w:sz w:val="18"/>
                <w:szCs w:val="18"/>
                <w:lang w:val="en-US"/>
              </w:rPr>
              <w:t xml:space="preserve">Definition </w:t>
            </w:r>
          </w:p>
        </w:tc>
        <w:tc>
          <w:tcPr>
            <w:tcW w:w="1084" w:type="dxa"/>
          </w:tcPr>
          <w:p w:rsidR="003B21D4" w:rsidRPr="004F6EAD" w:rsidRDefault="003B21D4" w:rsidP="00501E03">
            <w:pPr>
              <w:autoSpaceDE w:val="0"/>
              <w:autoSpaceDN w:val="0"/>
              <w:adjustRightInd w:val="0"/>
              <w:spacing w:before="0" w:after="0"/>
              <w:rPr>
                <w:b/>
                <w:color w:val="000000"/>
                <w:sz w:val="18"/>
                <w:szCs w:val="18"/>
                <w:lang w:val="en-US"/>
              </w:rPr>
            </w:pPr>
            <w:r w:rsidRPr="004F6EAD">
              <w:rPr>
                <w:b/>
                <w:color w:val="000000"/>
                <w:sz w:val="18"/>
                <w:szCs w:val="18"/>
                <w:lang w:val="en-US"/>
              </w:rPr>
              <w:t>Indicate</w:t>
            </w:r>
          </w:p>
        </w:tc>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a</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engaged in fishing or fishing related activities and is neither registered on the IOTC Record of Authorised Vessels in accordance with Resolution 15/04, nor recorded in the Active list of vessels; or</w:t>
            </w:r>
          </w:p>
        </w:tc>
        <w:sdt>
          <w:sdtPr>
            <w:rPr>
              <w:color w:val="000000"/>
              <w:sz w:val="30"/>
              <w:szCs w:val="30"/>
              <w:lang w:val="en-US"/>
            </w:rPr>
            <w:id w:val="-1406999091"/>
            <w14:checkbox>
              <w14:checked w14:val="0"/>
              <w14:checkedState w14:val="2612" w14:font="MS Gothic"/>
              <w14:uncheckedState w14:val="2610" w14:font="MS Gothic"/>
            </w14:checkbox>
          </w:sdtPr>
          <w:sdtEndPr/>
          <w:sdtContent>
            <w:tc>
              <w:tcPr>
                <w:tcW w:w="1084" w:type="dxa"/>
                <w:vAlign w:val="center"/>
              </w:tcPr>
              <w:p w:rsidR="00BC647A" w:rsidRPr="003305C9" w:rsidRDefault="00BC647A" w:rsidP="00BC647A">
                <w:pPr>
                  <w:autoSpaceDE w:val="0"/>
                  <w:autoSpaceDN w:val="0"/>
                  <w:adjustRightInd w:val="0"/>
                  <w:spacing w:before="0" w:after="0"/>
                  <w:jc w:val="center"/>
                  <w:rPr>
                    <w:color w:val="000000"/>
                    <w:sz w:val="30"/>
                    <w:szCs w:val="30"/>
                    <w:lang w:val="en-US"/>
                  </w:rPr>
                </w:pPr>
                <w:r>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b</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engaged in fishing or fishing related activities when its flag State is without quota, catch limit, or effort allocation under IOTC Conservation and Management Measures where applicable; or </w:t>
            </w:r>
          </w:p>
        </w:tc>
        <w:sdt>
          <w:sdtPr>
            <w:rPr>
              <w:color w:val="000000"/>
              <w:sz w:val="30"/>
              <w:szCs w:val="30"/>
              <w:lang w:val="en-US"/>
            </w:rPr>
            <w:id w:val="567698243"/>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c</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failed to record or report its catches in accordance with IOTC Conservation and Management Measures or has made false reports; or </w:t>
            </w:r>
          </w:p>
        </w:tc>
        <w:sdt>
          <w:sdtPr>
            <w:rPr>
              <w:color w:val="000000"/>
              <w:sz w:val="30"/>
              <w:szCs w:val="30"/>
              <w:lang w:val="en-US"/>
            </w:rPr>
            <w:id w:val="1302812755"/>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d</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taken or landed undersized fish in contravention of IOTC Conservation and Management Measures; or </w:t>
            </w:r>
          </w:p>
        </w:tc>
        <w:sdt>
          <w:sdtPr>
            <w:rPr>
              <w:color w:val="000000"/>
              <w:sz w:val="30"/>
              <w:szCs w:val="30"/>
              <w:lang w:val="en-US"/>
            </w:rPr>
            <w:id w:val="-1053228010"/>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e</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engaged in fishing or fishing related activities during closed fishing periods or in closed areas in contravention of IOTC Conservation and Management Measures; or </w:t>
            </w:r>
          </w:p>
        </w:tc>
        <w:sdt>
          <w:sdtPr>
            <w:rPr>
              <w:color w:val="000000"/>
              <w:sz w:val="30"/>
              <w:szCs w:val="30"/>
              <w:lang w:val="en-US"/>
            </w:rPr>
            <w:id w:val="-73894113"/>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f</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used prohibited fishing gear in contravention of IOTC Conservation and Management Measures; or </w:t>
            </w:r>
          </w:p>
        </w:tc>
        <w:sdt>
          <w:sdtPr>
            <w:rPr>
              <w:color w:val="000000"/>
              <w:sz w:val="30"/>
              <w:szCs w:val="30"/>
              <w:lang w:val="en-US"/>
            </w:rPr>
            <w:id w:val="960220215"/>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g</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transhipped fish to, or otherwise participated in joint operations with, support or re-supply vessels that are not included on the IOTC Record of Authorised Vessels or not on the Record of Vessels Authorised to receive transhipments at-sea in the IOTC Area or </w:t>
            </w:r>
          </w:p>
        </w:tc>
        <w:sdt>
          <w:sdtPr>
            <w:rPr>
              <w:color w:val="000000"/>
              <w:sz w:val="30"/>
              <w:szCs w:val="30"/>
              <w:lang w:val="en-US"/>
            </w:rPr>
            <w:id w:val="-876383745"/>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h</w:t>
            </w:r>
          </w:p>
        </w:tc>
        <w:tc>
          <w:tcPr>
            <w:tcW w:w="6156" w:type="dxa"/>
          </w:tcPr>
          <w:p w:rsidR="00BC647A" w:rsidRPr="006B2D94" w:rsidRDefault="00BC647A" w:rsidP="00BC647A">
            <w:pPr>
              <w:autoSpaceDE w:val="0"/>
              <w:autoSpaceDN w:val="0"/>
              <w:spacing w:before="0" w:after="0"/>
              <w:rPr>
                <w:color w:val="000000"/>
                <w:sz w:val="20"/>
                <w:szCs w:val="20"/>
              </w:rPr>
            </w:pPr>
            <w:r w:rsidRPr="006B2D94">
              <w:rPr>
                <w:color w:val="000000"/>
                <w:sz w:val="20"/>
                <w:szCs w:val="20"/>
                <w:lang w:eastAsia="en-GB"/>
              </w:rPr>
              <w:t>engaged in fishing or fishing related activities in waters that are under the national jurisdiction of a coastal State without the permission or authorisation of that State or in contravention of the laws and regulations of that State (without prejudice to the sovereign rights of the State concerned to undertake enforcement measures against such a vessel)</w:t>
            </w:r>
            <w:r w:rsidRPr="006B2D94">
              <w:rPr>
                <w:sz w:val="20"/>
                <w:szCs w:val="20"/>
              </w:rPr>
              <w:t xml:space="preserve">; or </w:t>
            </w:r>
          </w:p>
        </w:tc>
        <w:sdt>
          <w:sdtPr>
            <w:rPr>
              <w:color w:val="000000"/>
              <w:sz w:val="30"/>
              <w:szCs w:val="30"/>
              <w:lang w:val="en-US"/>
            </w:rPr>
            <w:id w:val="-1668554360"/>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i</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engaged in fishing or fishing related activities whilst being without nationality; or </w:t>
            </w:r>
          </w:p>
        </w:tc>
        <w:sdt>
          <w:sdtPr>
            <w:rPr>
              <w:color w:val="000000"/>
              <w:sz w:val="30"/>
              <w:szCs w:val="30"/>
              <w:lang w:val="en-US"/>
            </w:rPr>
            <w:id w:val="-1798748679"/>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sidRPr="004F6EAD">
              <w:rPr>
                <w:color w:val="000000"/>
                <w:sz w:val="18"/>
                <w:szCs w:val="18"/>
                <w:lang w:val="en-US"/>
              </w:rPr>
              <w:t>j</w:t>
            </w:r>
          </w:p>
        </w:tc>
        <w:tc>
          <w:tcPr>
            <w:tcW w:w="6156" w:type="dxa"/>
          </w:tcPr>
          <w:p w:rsidR="00BC647A" w:rsidRPr="006B2D94" w:rsidRDefault="00BC647A" w:rsidP="00BC647A">
            <w:pPr>
              <w:autoSpaceDE w:val="0"/>
              <w:autoSpaceDN w:val="0"/>
              <w:spacing w:before="0" w:after="0"/>
              <w:rPr>
                <w:sz w:val="20"/>
                <w:szCs w:val="18"/>
              </w:rPr>
            </w:pPr>
            <w:r w:rsidRPr="006B2D94">
              <w:rPr>
                <w:sz w:val="20"/>
                <w:szCs w:val="18"/>
              </w:rPr>
              <w:t>engaged in fishing or fishing related activities having intentionally falsified or concealed its markings, identity or registration; or</w:t>
            </w:r>
          </w:p>
        </w:tc>
        <w:sdt>
          <w:sdtPr>
            <w:rPr>
              <w:color w:val="000000"/>
              <w:sz w:val="30"/>
              <w:szCs w:val="30"/>
              <w:lang w:val="en-US"/>
            </w:rPr>
            <w:id w:val="-1845391046"/>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BC647A" w:rsidRPr="004F6EAD" w:rsidTr="00B805D3">
        <w:trPr>
          <w:trHeight w:val="621"/>
          <w:jc w:val="center"/>
        </w:trPr>
        <w:tc>
          <w:tcPr>
            <w:tcW w:w="640" w:type="dxa"/>
            <w:vAlign w:val="center"/>
          </w:tcPr>
          <w:p w:rsidR="00BC647A" w:rsidRPr="004F6EAD" w:rsidRDefault="00BC647A" w:rsidP="00BC647A">
            <w:pPr>
              <w:autoSpaceDE w:val="0"/>
              <w:autoSpaceDN w:val="0"/>
              <w:adjustRightInd w:val="0"/>
              <w:spacing w:before="0" w:after="0"/>
              <w:jc w:val="left"/>
              <w:rPr>
                <w:color w:val="000000"/>
                <w:sz w:val="18"/>
                <w:szCs w:val="18"/>
                <w:lang w:val="en-US"/>
              </w:rPr>
            </w:pPr>
            <w:r>
              <w:rPr>
                <w:color w:val="000000"/>
                <w:sz w:val="18"/>
                <w:szCs w:val="18"/>
                <w:lang w:val="en-US"/>
              </w:rPr>
              <w:t>k</w:t>
            </w:r>
          </w:p>
        </w:tc>
        <w:tc>
          <w:tcPr>
            <w:tcW w:w="6156" w:type="dxa"/>
          </w:tcPr>
          <w:p w:rsidR="00BC647A" w:rsidRPr="006B2D94" w:rsidRDefault="00BC647A" w:rsidP="00BC647A">
            <w:pPr>
              <w:autoSpaceDE w:val="0"/>
              <w:autoSpaceDN w:val="0"/>
              <w:spacing w:before="0" w:after="0"/>
              <w:rPr>
                <w:color w:val="000000"/>
                <w:sz w:val="20"/>
                <w:szCs w:val="18"/>
              </w:rPr>
            </w:pPr>
            <w:r w:rsidRPr="006B2D94">
              <w:rPr>
                <w:sz w:val="20"/>
                <w:szCs w:val="18"/>
              </w:rPr>
              <w:t xml:space="preserve">engaged in fishing or fishing related activities in contravention of any other binding IOTC Conservation and Management Measures; </w:t>
            </w:r>
          </w:p>
        </w:tc>
        <w:sdt>
          <w:sdtPr>
            <w:rPr>
              <w:color w:val="000000"/>
              <w:sz w:val="30"/>
              <w:szCs w:val="30"/>
              <w:lang w:val="en-US"/>
            </w:rPr>
            <w:id w:val="-1459105700"/>
            <w14:checkbox>
              <w14:checked w14:val="0"/>
              <w14:checkedState w14:val="2612" w14:font="MS Gothic"/>
              <w14:uncheckedState w14:val="2610" w14:font="MS Gothic"/>
            </w14:checkbox>
          </w:sdtPr>
          <w:sdtEndPr/>
          <w:sdtContent>
            <w:tc>
              <w:tcPr>
                <w:tcW w:w="1084" w:type="dxa"/>
                <w:vAlign w:val="center"/>
              </w:tcPr>
              <w:p w:rsidR="00BC647A" w:rsidRPr="004F6EAD" w:rsidRDefault="00BC647A" w:rsidP="00BC647A">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bl>
    <w:p w:rsidR="003B21D4" w:rsidRPr="004F6EAD" w:rsidRDefault="003B21D4" w:rsidP="003B21D4">
      <w:pPr>
        <w:pStyle w:val="Default"/>
        <w:jc w:val="center"/>
        <w:rPr>
          <w:iCs/>
          <w:sz w:val="22"/>
          <w:szCs w:val="22"/>
          <w:lang w:val="en-US"/>
        </w:rPr>
      </w:pPr>
    </w:p>
    <w:p w:rsidR="003B21D4" w:rsidRPr="004F6EAD" w:rsidRDefault="003B21D4" w:rsidP="003B21D4">
      <w:pPr>
        <w:autoSpaceDE w:val="0"/>
        <w:autoSpaceDN w:val="0"/>
        <w:adjustRightInd w:val="0"/>
        <w:rPr>
          <w:color w:val="000000"/>
          <w:lang w:val="en-US"/>
        </w:rPr>
      </w:pPr>
      <w:r w:rsidRPr="004F6EAD">
        <w:rPr>
          <w:b/>
          <w:color w:val="000000"/>
          <w:lang w:val="en-US"/>
        </w:rPr>
        <w:t xml:space="preserve">C. Associated Documents </w:t>
      </w:r>
    </w:p>
    <w:p w:rsidR="003B21D4" w:rsidRPr="004F6EAD" w:rsidRDefault="003B21D4" w:rsidP="003B21D4">
      <w:pPr>
        <w:autoSpaceDE w:val="0"/>
        <w:autoSpaceDN w:val="0"/>
        <w:adjustRightInd w:val="0"/>
        <w:rPr>
          <w:i/>
          <w:color w:val="000000"/>
          <w:lang w:val="en-US"/>
        </w:rPr>
      </w:pPr>
      <w:r w:rsidRPr="004F6EAD">
        <w:rPr>
          <w:i/>
          <w:color w:val="000000"/>
          <w:lang w:val="en-US"/>
        </w:rPr>
        <w:t xml:space="preserve">(List here the associated documents that are appended e.g. boarding reports, court proceedings, </w:t>
      </w:r>
      <w:proofErr w:type="gramStart"/>
      <w:r w:rsidRPr="004F6EAD">
        <w:rPr>
          <w:i/>
          <w:color w:val="000000"/>
          <w:lang w:val="en-US"/>
        </w:rPr>
        <w:t>photographs</w:t>
      </w:r>
      <w:proofErr w:type="gramEnd"/>
      <w:r w:rsidRPr="004F6EAD">
        <w:rPr>
          <w:i/>
          <w:color w:val="000000"/>
          <w:lang w:val="en-US"/>
        </w:rPr>
        <w:t xml:space="preserve">) </w:t>
      </w:r>
    </w:p>
    <w:p w:rsidR="003B21D4" w:rsidRDefault="003B21D4" w:rsidP="003B21D4">
      <w:pPr>
        <w:autoSpaceDE w:val="0"/>
        <w:autoSpaceDN w:val="0"/>
        <w:adjustRightInd w:val="0"/>
        <w:rPr>
          <w:i/>
          <w:color w:val="000000"/>
          <w:lang w:val="en-US"/>
        </w:rPr>
      </w:pPr>
    </w:p>
    <w:sdt>
      <w:sdtPr>
        <w:rPr>
          <w:i/>
          <w:color w:val="000000"/>
          <w:lang w:val="en-US"/>
        </w:rPr>
        <w:id w:val="1893846373"/>
        <w:placeholder>
          <w:docPart w:val="DefaultPlaceholder_1082065158"/>
        </w:placeholder>
        <w:showingPlcHdr/>
      </w:sdtPr>
      <w:sdtEndPr/>
      <w:sdtContent>
        <w:p w:rsidR="003305C9" w:rsidRDefault="003305C9" w:rsidP="003B21D4">
          <w:pPr>
            <w:autoSpaceDE w:val="0"/>
            <w:autoSpaceDN w:val="0"/>
            <w:adjustRightInd w:val="0"/>
            <w:rPr>
              <w:i/>
              <w:color w:val="000000"/>
              <w:lang w:val="en-US"/>
            </w:rPr>
          </w:pPr>
          <w:r w:rsidRPr="007A4E8A">
            <w:rPr>
              <w:rStyle w:val="PlaceholderText"/>
              <w:rFonts w:eastAsia="Calibri"/>
            </w:rPr>
            <w:t>Click here to enter text.</w:t>
          </w:r>
        </w:p>
      </w:sdtContent>
    </w:sdt>
    <w:p w:rsidR="003305C9" w:rsidRPr="004F6EAD" w:rsidRDefault="003305C9" w:rsidP="003B21D4">
      <w:pPr>
        <w:autoSpaceDE w:val="0"/>
        <w:autoSpaceDN w:val="0"/>
        <w:adjustRightInd w:val="0"/>
        <w:rPr>
          <w:i/>
          <w:color w:val="000000"/>
          <w:lang w:val="en-US"/>
        </w:rPr>
      </w:pPr>
    </w:p>
    <w:p w:rsidR="003B21D4" w:rsidRPr="004F6EAD" w:rsidRDefault="003B21D4" w:rsidP="003B21D4">
      <w:pPr>
        <w:autoSpaceDE w:val="0"/>
        <w:autoSpaceDN w:val="0"/>
        <w:adjustRightInd w:val="0"/>
        <w:rPr>
          <w:i/>
          <w:color w:val="000000"/>
          <w:lang w:val="en-US"/>
        </w:rPr>
      </w:pPr>
      <w:r w:rsidRPr="004F6EAD">
        <w:rPr>
          <w:b/>
          <w:color w:val="000000"/>
          <w:lang w:val="en-US"/>
        </w:rPr>
        <w:t>D. Recommended Actions</w:t>
      </w:r>
    </w:p>
    <w:p w:rsidR="003B21D4" w:rsidRPr="004F6EAD" w:rsidRDefault="003B21D4" w:rsidP="003B21D4">
      <w:pPr>
        <w:autoSpaceDE w:val="0"/>
        <w:autoSpaceDN w:val="0"/>
        <w:adjustRightInd w:val="0"/>
        <w:rPr>
          <w:color w:val="000000"/>
          <w:szCs w:val="22"/>
          <w:lang w:val="en-US"/>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600"/>
        <w:gridCol w:w="953"/>
      </w:tblGrid>
      <w:tr w:rsidR="003B21D4" w:rsidRPr="004F6EAD" w:rsidTr="003A0781">
        <w:trPr>
          <w:trHeight w:val="88"/>
          <w:jc w:val="center"/>
        </w:trPr>
        <w:tc>
          <w:tcPr>
            <w:tcW w:w="8014" w:type="dxa"/>
            <w:gridSpan w:val="2"/>
          </w:tcPr>
          <w:p w:rsidR="003B21D4" w:rsidRPr="004F6EAD" w:rsidRDefault="003B21D4" w:rsidP="00501E03">
            <w:pPr>
              <w:autoSpaceDE w:val="0"/>
              <w:autoSpaceDN w:val="0"/>
              <w:adjustRightInd w:val="0"/>
              <w:spacing w:before="0" w:after="0"/>
              <w:rPr>
                <w:color w:val="000000"/>
                <w:sz w:val="18"/>
                <w:szCs w:val="18"/>
                <w:lang w:val="en-US"/>
              </w:rPr>
            </w:pPr>
            <w:r w:rsidRPr="004F6EAD">
              <w:rPr>
                <w:b/>
                <w:color w:val="000000"/>
                <w:sz w:val="18"/>
                <w:szCs w:val="18"/>
                <w:lang w:val="en-US"/>
              </w:rPr>
              <w:t>Recommended Actions</w:t>
            </w:r>
          </w:p>
        </w:tc>
        <w:tc>
          <w:tcPr>
            <w:tcW w:w="953" w:type="dxa"/>
          </w:tcPr>
          <w:p w:rsidR="003B21D4" w:rsidRPr="004F6EAD" w:rsidRDefault="003B21D4" w:rsidP="00501E03">
            <w:pPr>
              <w:autoSpaceDE w:val="0"/>
              <w:autoSpaceDN w:val="0"/>
              <w:adjustRightInd w:val="0"/>
              <w:spacing w:before="0" w:after="0"/>
              <w:rPr>
                <w:b/>
                <w:color w:val="000000"/>
                <w:sz w:val="18"/>
                <w:szCs w:val="18"/>
                <w:lang w:val="en-US"/>
              </w:rPr>
            </w:pPr>
            <w:r w:rsidRPr="004F6EAD">
              <w:rPr>
                <w:b/>
                <w:color w:val="000000"/>
                <w:sz w:val="18"/>
                <w:szCs w:val="18"/>
                <w:lang w:val="en-US"/>
              </w:rPr>
              <w:t>Indicate</w:t>
            </w:r>
          </w:p>
        </w:tc>
      </w:tr>
      <w:tr w:rsidR="003305C9" w:rsidRPr="004F6EAD" w:rsidTr="00DC1A31">
        <w:trPr>
          <w:trHeight w:val="356"/>
          <w:jc w:val="center"/>
        </w:trPr>
        <w:tc>
          <w:tcPr>
            <w:tcW w:w="414"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a</w:t>
            </w:r>
          </w:p>
        </w:tc>
        <w:tc>
          <w:tcPr>
            <w:tcW w:w="7600"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Notification to IOTC Secretariat only. No further action is recommended.</w:t>
            </w:r>
          </w:p>
        </w:tc>
        <w:sdt>
          <w:sdtPr>
            <w:rPr>
              <w:color w:val="000000"/>
              <w:sz w:val="30"/>
              <w:szCs w:val="30"/>
              <w:lang w:val="en-US"/>
            </w:rPr>
            <w:id w:val="706530240"/>
            <w14:checkbox>
              <w14:checked w14:val="0"/>
              <w14:checkedState w14:val="2612" w14:font="MS Gothic"/>
              <w14:uncheckedState w14:val="2610" w14:font="MS Gothic"/>
            </w14:checkbox>
          </w:sdtPr>
          <w:sdtEndPr/>
          <w:sdtContent>
            <w:tc>
              <w:tcPr>
                <w:tcW w:w="953" w:type="dxa"/>
                <w:vAlign w:val="center"/>
              </w:tcPr>
              <w:p w:rsidR="003305C9" w:rsidRPr="004F6EAD" w:rsidRDefault="003305C9" w:rsidP="0084053D">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3305C9" w:rsidRPr="004F6EAD" w:rsidTr="00DC1A31">
        <w:trPr>
          <w:trHeight w:val="356"/>
          <w:jc w:val="center"/>
        </w:trPr>
        <w:tc>
          <w:tcPr>
            <w:tcW w:w="414"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b</w:t>
            </w:r>
          </w:p>
        </w:tc>
        <w:tc>
          <w:tcPr>
            <w:tcW w:w="7600"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Notification of illegal activity to IOTC Secretariat. Recommend notification of activity to flag State.</w:t>
            </w:r>
          </w:p>
        </w:tc>
        <w:sdt>
          <w:sdtPr>
            <w:rPr>
              <w:color w:val="000000"/>
              <w:sz w:val="30"/>
              <w:szCs w:val="30"/>
              <w:lang w:val="en-US"/>
            </w:rPr>
            <w:id w:val="962469659"/>
            <w14:checkbox>
              <w14:checked w14:val="0"/>
              <w14:checkedState w14:val="2612" w14:font="MS Gothic"/>
              <w14:uncheckedState w14:val="2610" w14:font="MS Gothic"/>
            </w14:checkbox>
          </w:sdtPr>
          <w:sdtEndPr/>
          <w:sdtContent>
            <w:tc>
              <w:tcPr>
                <w:tcW w:w="953" w:type="dxa"/>
                <w:vAlign w:val="center"/>
              </w:tcPr>
              <w:p w:rsidR="003305C9" w:rsidRPr="004F6EAD" w:rsidRDefault="003305C9" w:rsidP="0084053D">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r w:rsidR="003305C9" w:rsidRPr="004F6EAD" w:rsidTr="00DC1A31">
        <w:trPr>
          <w:trHeight w:val="356"/>
          <w:jc w:val="center"/>
        </w:trPr>
        <w:tc>
          <w:tcPr>
            <w:tcW w:w="414"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c</w:t>
            </w:r>
          </w:p>
        </w:tc>
        <w:tc>
          <w:tcPr>
            <w:tcW w:w="7600" w:type="dxa"/>
            <w:vAlign w:val="center"/>
          </w:tcPr>
          <w:p w:rsidR="003305C9" w:rsidRPr="004F6EAD" w:rsidRDefault="003305C9" w:rsidP="00DC1A31">
            <w:pPr>
              <w:autoSpaceDE w:val="0"/>
              <w:autoSpaceDN w:val="0"/>
              <w:adjustRightInd w:val="0"/>
              <w:spacing w:before="0" w:after="0"/>
              <w:jc w:val="left"/>
              <w:rPr>
                <w:color w:val="000000"/>
                <w:sz w:val="18"/>
                <w:szCs w:val="18"/>
                <w:lang w:val="en-US"/>
              </w:rPr>
            </w:pPr>
            <w:r w:rsidRPr="004F6EAD">
              <w:rPr>
                <w:color w:val="000000"/>
                <w:sz w:val="18"/>
                <w:szCs w:val="18"/>
                <w:lang w:val="en-US"/>
              </w:rPr>
              <w:t>Recommended for inclusion on IOTC IUU list</w:t>
            </w:r>
          </w:p>
        </w:tc>
        <w:sdt>
          <w:sdtPr>
            <w:rPr>
              <w:color w:val="000000"/>
              <w:sz w:val="30"/>
              <w:szCs w:val="30"/>
              <w:lang w:val="en-US"/>
            </w:rPr>
            <w:id w:val="1177627201"/>
            <w14:checkbox>
              <w14:checked w14:val="0"/>
              <w14:checkedState w14:val="2612" w14:font="MS Gothic"/>
              <w14:uncheckedState w14:val="2610" w14:font="MS Gothic"/>
            </w14:checkbox>
          </w:sdtPr>
          <w:sdtEndPr/>
          <w:sdtContent>
            <w:tc>
              <w:tcPr>
                <w:tcW w:w="953" w:type="dxa"/>
                <w:vAlign w:val="center"/>
              </w:tcPr>
              <w:p w:rsidR="003305C9" w:rsidRPr="004F6EAD" w:rsidRDefault="003305C9" w:rsidP="0084053D">
                <w:pPr>
                  <w:autoSpaceDE w:val="0"/>
                  <w:autoSpaceDN w:val="0"/>
                  <w:adjustRightInd w:val="0"/>
                  <w:spacing w:before="0" w:after="0"/>
                  <w:jc w:val="center"/>
                  <w:rPr>
                    <w:color w:val="000000"/>
                    <w:sz w:val="18"/>
                    <w:szCs w:val="18"/>
                    <w:lang w:val="en-US"/>
                  </w:rPr>
                </w:pPr>
                <w:r w:rsidRPr="003305C9">
                  <w:rPr>
                    <w:rFonts w:ascii="MS Gothic" w:eastAsia="MS Gothic" w:hAnsi="MS Gothic" w:hint="eastAsia"/>
                    <w:color w:val="000000"/>
                    <w:sz w:val="30"/>
                    <w:szCs w:val="30"/>
                    <w:lang w:val="en-US"/>
                  </w:rPr>
                  <w:t>☐</w:t>
                </w:r>
              </w:p>
            </w:tc>
          </w:sdtContent>
        </w:sdt>
      </w:tr>
    </w:tbl>
    <w:p w:rsidR="003B21D4" w:rsidRPr="004F6EAD" w:rsidRDefault="003B21D4" w:rsidP="003B21D4">
      <w:pPr>
        <w:autoSpaceDE w:val="0"/>
        <w:autoSpaceDN w:val="0"/>
        <w:adjustRightInd w:val="0"/>
        <w:rPr>
          <w:lang w:val="en-US"/>
        </w:rPr>
      </w:pPr>
    </w:p>
    <w:p w:rsidR="003B21D4" w:rsidRPr="004F6EAD" w:rsidRDefault="003B21D4" w:rsidP="003B21D4">
      <w:pPr>
        <w:pStyle w:val="Default"/>
        <w:jc w:val="center"/>
        <w:rPr>
          <w:b/>
          <w:bCs/>
          <w:lang w:val="en-US"/>
        </w:rPr>
      </w:pPr>
      <w:r w:rsidRPr="004F6EAD">
        <w:rPr>
          <w:sz w:val="22"/>
          <w:szCs w:val="22"/>
          <w:lang w:val="en-US"/>
        </w:rPr>
        <w:br w:type="page"/>
      </w:r>
      <w:r w:rsidRPr="004F6EAD">
        <w:rPr>
          <w:b/>
          <w:lang w:val="en-US"/>
        </w:rPr>
        <w:lastRenderedPageBreak/>
        <w:t>ANNEX II</w:t>
      </w:r>
    </w:p>
    <w:p w:rsidR="003B21D4" w:rsidRPr="004F6EAD" w:rsidRDefault="003B21D4" w:rsidP="003B21D4">
      <w:pPr>
        <w:pStyle w:val="Default"/>
        <w:jc w:val="center"/>
        <w:rPr>
          <w:b/>
          <w:lang w:val="en-US"/>
        </w:rPr>
      </w:pPr>
      <w:r w:rsidRPr="004F6EAD">
        <w:rPr>
          <w:b/>
          <w:bCs/>
          <w:lang w:val="en-US"/>
        </w:rPr>
        <w:t>Information to be included in all</w:t>
      </w:r>
      <w:r w:rsidRPr="004F6EAD">
        <w:rPr>
          <w:b/>
          <w:lang w:val="en-US"/>
        </w:rPr>
        <w:t xml:space="preserve"> IOTC IUU </w:t>
      </w:r>
      <w:r w:rsidRPr="004F6EAD">
        <w:rPr>
          <w:b/>
          <w:bCs/>
          <w:lang w:val="en-US"/>
        </w:rPr>
        <w:t>vessels lists</w:t>
      </w:r>
    </w:p>
    <w:p w:rsidR="003B21D4" w:rsidRPr="004F6EAD" w:rsidRDefault="003B21D4" w:rsidP="003B21D4">
      <w:pPr>
        <w:pStyle w:val="Default"/>
        <w:jc w:val="center"/>
        <w:rPr>
          <w:sz w:val="22"/>
          <w:szCs w:val="22"/>
          <w:lang w:val="en-US"/>
        </w:rPr>
      </w:pPr>
    </w:p>
    <w:p w:rsidR="003B21D4" w:rsidRPr="004F6EAD" w:rsidRDefault="003B21D4" w:rsidP="003B21D4">
      <w:pPr>
        <w:autoSpaceDE w:val="0"/>
        <w:autoSpaceDN w:val="0"/>
        <w:adjustRightInd w:val="0"/>
        <w:spacing w:before="0" w:after="200"/>
        <w:rPr>
          <w:color w:val="000000"/>
          <w:lang w:val="en-US"/>
        </w:rPr>
      </w:pPr>
      <w:r w:rsidRPr="004F6EAD">
        <w:rPr>
          <w:color w:val="000000"/>
          <w:lang w:val="en-US"/>
        </w:rPr>
        <w:t xml:space="preserve">The Draft, Provisional and Final IUU Vessels Lists shall contain the following details: </w:t>
      </w:r>
    </w:p>
    <w:p w:rsidR="00BC647A" w:rsidRPr="006B2D94" w:rsidRDefault="00BC647A" w:rsidP="00BC647A">
      <w:pPr>
        <w:tabs>
          <w:tab w:val="left" w:pos="1276"/>
        </w:tabs>
        <w:autoSpaceDE w:val="0"/>
        <w:autoSpaceDN w:val="0"/>
        <w:spacing w:before="0" w:after="160"/>
        <w:ind w:left="1276" w:hanging="556"/>
        <w:rPr>
          <w:color w:val="000000"/>
        </w:rPr>
      </w:pPr>
      <w:r>
        <w:rPr>
          <w:color w:val="000000"/>
        </w:rPr>
        <w:t xml:space="preserve">1. </w:t>
      </w:r>
      <w:r>
        <w:rPr>
          <w:color w:val="000000"/>
        </w:rPr>
        <w:tab/>
      </w:r>
      <w:r w:rsidRPr="00BC647A">
        <w:rPr>
          <w:color w:val="000000"/>
        </w:rPr>
        <w:t>Name</w:t>
      </w:r>
      <w:r w:rsidRPr="006B2D94">
        <w:rPr>
          <w:color w:val="000000"/>
        </w:rPr>
        <w:t xml:space="preserve"> of the vessel and previous name/s, if any; </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2. </w:t>
      </w:r>
      <w:r w:rsidRPr="006B2D94">
        <w:rPr>
          <w:color w:val="000000"/>
        </w:rPr>
        <w:tab/>
        <w:t>Flag of the vessel and previous flag/s, if any;</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3. </w:t>
      </w:r>
      <w:r w:rsidRPr="006B2D94">
        <w:rPr>
          <w:color w:val="000000"/>
        </w:rPr>
        <w:tab/>
        <w:t>Name and address of the O</w:t>
      </w:r>
      <w:r w:rsidRPr="006B2D94">
        <w:rPr>
          <w:color w:val="000000"/>
          <w:szCs w:val="22"/>
        </w:rPr>
        <w:t>wner and Operator</w:t>
      </w:r>
      <w:r w:rsidRPr="006B2D94">
        <w:rPr>
          <w:color w:val="000000"/>
        </w:rPr>
        <w:t xml:space="preserve"> of the vessel and previous Owner and Operator, if any;</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4. </w:t>
      </w:r>
      <w:r w:rsidRPr="006B2D94">
        <w:rPr>
          <w:color w:val="000000"/>
        </w:rPr>
        <w:tab/>
      </w:r>
      <w:proofErr w:type="gramStart"/>
      <w:r w:rsidRPr="006B2D94">
        <w:rPr>
          <w:color w:val="000000"/>
        </w:rPr>
        <w:t>For</w:t>
      </w:r>
      <w:proofErr w:type="gramEnd"/>
      <w:r w:rsidRPr="006B2D94">
        <w:rPr>
          <w:color w:val="000000"/>
        </w:rPr>
        <w:t xml:space="preserve"> legal entity the country of registration and registration number;</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5. </w:t>
      </w:r>
      <w:r w:rsidRPr="006B2D94">
        <w:rPr>
          <w:color w:val="000000"/>
        </w:rPr>
        <w:tab/>
      </w:r>
      <w:proofErr w:type="spellStart"/>
      <w:r w:rsidRPr="006B2D94">
        <w:rPr>
          <w:color w:val="000000"/>
          <w:szCs w:val="22"/>
        </w:rPr>
        <w:t>Call</w:t>
      </w:r>
      <w:r w:rsidRPr="006B2D94">
        <w:rPr>
          <w:color w:val="000000"/>
        </w:rPr>
        <w:t>sign</w:t>
      </w:r>
      <w:proofErr w:type="spellEnd"/>
      <w:r w:rsidRPr="006B2D94">
        <w:rPr>
          <w:color w:val="000000"/>
        </w:rPr>
        <w:t xml:space="preserve"> of the vessel and previous </w:t>
      </w:r>
      <w:proofErr w:type="spellStart"/>
      <w:r w:rsidRPr="006B2D94">
        <w:rPr>
          <w:color w:val="000000"/>
        </w:rPr>
        <w:t>callsign</w:t>
      </w:r>
      <w:proofErr w:type="spellEnd"/>
      <w:r w:rsidRPr="006B2D94">
        <w:rPr>
          <w:color w:val="000000"/>
        </w:rPr>
        <w:t xml:space="preserve">, if any; </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6. </w:t>
      </w:r>
      <w:r w:rsidRPr="006B2D94">
        <w:rPr>
          <w:color w:val="000000"/>
        </w:rPr>
        <w:tab/>
        <w:t xml:space="preserve">IMO number, if any, or unique vessel identifier (UVI), or if not applicable, any other vessel identifier; </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7. </w:t>
      </w:r>
      <w:r w:rsidRPr="006B2D94">
        <w:rPr>
          <w:color w:val="000000"/>
        </w:rPr>
        <w:tab/>
        <w:t>Recent p</w:t>
      </w:r>
      <w:r w:rsidRPr="006B2D94">
        <w:rPr>
          <w:color w:val="000000"/>
          <w:szCs w:val="22"/>
        </w:rPr>
        <w:t>hotographs</w:t>
      </w:r>
      <w:r w:rsidRPr="006B2D94">
        <w:rPr>
          <w:color w:val="000000"/>
        </w:rPr>
        <w:t xml:space="preserve"> of the vessel, where available; </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8. </w:t>
      </w:r>
      <w:r w:rsidRPr="006B2D94">
        <w:rPr>
          <w:color w:val="000000"/>
        </w:rPr>
        <w:tab/>
        <w:t>Vessel length overall;</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9. </w:t>
      </w:r>
      <w:r w:rsidRPr="006B2D94">
        <w:rPr>
          <w:color w:val="000000"/>
        </w:rPr>
        <w:tab/>
      </w:r>
      <w:r w:rsidRPr="006B2D94">
        <w:rPr>
          <w:color w:val="000000"/>
          <w:szCs w:val="22"/>
        </w:rPr>
        <w:t>Date</w:t>
      </w:r>
      <w:r w:rsidRPr="006B2D94">
        <w:rPr>
          <w:color w:val="000000"/>
        </w:rPr>
        <w:t xml:space="preserve"> the vessel was first included on the IOTC IUU Vessel List, if applicable</w:t>
      </w:r>
      <w:r w:rsidRPr="006B2D94">
        <w:rPr>
          <w:color w:val="000000"/>
          <w:szCs w:val="22"/>
        </w:rPr>
        <w:t>,</w:t>
      </w:r>
      <w:r w:rsidRPr="006B2D94">
        <w:rPr>
          <w:color w:val="000000"/>
        </w:rPr>
        <w:t xml:space="preserve"> </w:t>
      </w:r>
    </w:p>
    <w:p w:rsidR="00BC647A" w:rsidRPr="006B2D94" w:rsidRDefault="00BC647A" w:rsidP="00BC647A">
      <w:pPr>
        <w:tabs>
          <w:tab w:val="left" w:pos="1276"/>
        </w:tabs>
        <w:autoSpaceDE w:val="0"/>
        <w:autoSpaceDN w:val="0"/>
        <w:spacing w:before="0" w:after="160"/>
        <w:ind w:left="1276" w:hanging="556"/>
        <w:rPr>
          <w:color w:val="000000"/>
        </w:rPr>
      </w:pPr>
      <w:r w:rsidRPr="006B2D94">
        <w:rPr>
          <w:color w:val="000000"/>
        </w:rPr>
        <w:t xml:space="preserve">10. </w:t>
      </w:r>
      <w:r w:rsidRPr="006B2D94">
        <w:rPr>
          <w:color w:val="000000"/>
        </w:rPr>
        <w:tab/>
      </w:r>
      <w:r w:rsidRPr="006B2D94">
        <w:rPr>
          <w:color w:val="000000"/>
          <w:szCs w:val="22"/>
        </w:rPr>
        <w:t>Summary</w:t>
      </w:r>
      <w:r w:rsidRPr="006B2D94">
        <w:rPr>
          <w:color w:val="000000"/>
        </w:rPr>
        <w:t xml:space="preserve"> of the alleged IUU fishing activities which justify inclusion of the vessel on the List, together with references to all relevant supporting documents information.</w:t>
      </w:r>
    </w:p>
    <w:p w:rsidR="003B21D4" w:rsidRPr="004F6EAD" w:rsidRDefault="00BC647A" w:rsidP="00BC647A">
      <w:pPr>
        <w:tabs>
          <w:tab w:val="left" w:pos="1080"/>
        </w:tabs>
        <w:autoSpaceDE w:val="0"/>
        <w:autoSpaceDN w:val="0"/>
        <w:adjustRightInd w:val="0"/>
        <w:spacing w:before="0" w:after="200"/>
        <w:ind w:left="1080" w:hanging="360"/>
        <w:rPr>
          <w:b/>
          <w:lang w:val="en-US"/>
        </w:rPr>
      </w:pPr>
      <w:r w:rsidRPr="006B2D94">
        <w:rPr>
          <w:color w:val="000000"/>
        </w:rPr>
        <w:t xml:space="preserve">11. </w:t>
      </w:r>
      <w:r w:rsidRPr="006B2D94">
        <w:rPr>
          <w:color w:val="000000"/>
        </w:rPr>
        <w:tab/>
        <w:t>Summary of any actions known to have been taken in respect of the alleged IUU fishing activities and their outcomes.</w:t>
      </w:r>
    </w:p>
    <w:sectPr w:rsidR="003B21D4" w:rsidRPr="004F6EAD" w:rsidSect="002A0B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D4"/>
    <w:rsid w:val="001025D5"/>
    <w:rsid w:val="002A0B03"/>
    <w:rsid w:val="003305C9"/>
    <w:rsid w:val="003A0781"/>
    <w:rsid w:val="003B21D4"/>
    <w:rsid w:val="00501E03"/>
    <w:rsid w:val="00704B44"/>
    <w:rsid w:val="00835E8F"/>
    <w:rsid w:val="00A7588E"/>
    <w:rsid w:val="00AE02CE"/>
    <w:rsid w:val="00BC647A"/>
    <w:rsid w:val="00D4508D"/>
    <w:rsid w:val="00D81E43"/>
    <w:rsid w:val="00DC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F09E0-B696-4571-B3EF-CBA2BC2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D4"/>
    <w:pPr>
      <w:spacing w:before="60" w:after="60"/>
      <w:jc w:val="both"/>
    </w:pPr>
    <w:rPr>
      <w:rFonts w:ascii="Times New Roman" w:eastAsia="Times New Roman" w:hAnsi="Times New Roman"/>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1D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3B21D4"/>
    <w:pPr>
      <w:spacing w:before="0" w:after="0"/>
    </w:pPr>
    <w:rPr>
      <w:rFonts w:ascii="Tahoma" w:hAnsi="Tahoma" w:cs="Tahoma"/>
      <w:sz w:val="16"/>
      <w:szCs w:val="16"/>
    </w:rPr>
  </w:style>
  <w:style w:type="character" w:customStyle="1" w:styleId="BalloonTextChar">
    <w:name w:val="Balloon Text Char"/>
    <w:link w:val="BalloonText"/>
    <w:uiPriority w:val="99"/>
    <w:semiHidden/>
    <w:rsid w:val="003B21D4"/>
    <w:rPr>
      <w:rFonts w:ascii="Tahoma" w:eastAsia="Times New Roman" w:hAnsi="Tahoma" w:cs="Tahoma"/>
      <w:sz w:val="16"/>
      <w:szCs w:val="16"/>
    </w:rPr>
  </w:style>
  <w:style w:type="character" w:styleId="PlaceholderText">
    <w:name w:val="Placeholder Text"/>
    <w:basedOn w:val="DefaultParagraphFont"/>
    <w:uiPriority w:val="99"/>
    <w:semiHidden/>
    <w:rsid w:val="00330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6A5D54-A433-4894-BE2C-D4D60E8C782A}"/>
      </w:docPartPr>
      <w:docPartBody>
        <w:p w:rsidR="006558EA" w:rsidRDefault="00212C3D">
          <w:r w:rsidRPr="007A4E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3D"/>
    <w:rsid w:val="00212C3D"/>
    <w:rsid w:val="0065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C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Giroux</dc:creator>
  <cp:lastModifiedBy>Florian Giroux</cp:lastModifiedBy>
  <cp:revision>7</cp:revision>
  <dcterms:created xsi:type="dcterms:W3CDTF">2012-11-20T12:08:00Z</dcterms:created>
  <dcterms:modified xsi:type="dcterms:W3CDTF">2017-12-26T10:27:00Z</dcterms:modified>
</cp:coreProperties>
</file>