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5" w:rsidRPr="00EF1735" w:rsidRDefault="00EF1735" w:rsidP="00EF17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</w:pPr>
      <w:bookmarkStart w:id="0" w:name="_Toc286737765"/>
      <w:r w:rsidRPr="00EF173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>Guidelines for the Preparation of National Reports to the IOTC Scientific Commit</w:t>
      </w:r>
      <w:bookmarkStart w:id="1" w:name="_GoBack"/>
      <w:bookmarkEnd w:id="1"/>
      <w:r w:rsidRPr="00EF173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>tee</w:t>
      </w:r>
      <w:bookmarkEnd w:id="0"/>
      <w:r w:rsidR="00D70F9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in</w:t>
      </w:r>
      <w:r w:rsidR="00D70F95" w:rsidRPr="00F1171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</w:t>
      </w:r>
      <w:r w:rsidR="00D70F95" w:rsidRPr="00F51E8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201</w:t>
      </w:r>
      <w:r w:rsidR="00F1171C" w:rsidRPr="00F51E8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5</w:t>
      </w:r>
    </w:p>
    <w:p w:rsidR="00EF1735" w:rsidRPr="00EF1735" w:rsidRDefault="00EF1735" w:rsidP="00EF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The National Report is due to be submitted no later than 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15 days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prior to the start of the annual regular session of the Scientific Committee.</w:t>
      </w:r>
    </w:p>
    <w:p w:rsidR="00F1171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F51E8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r w:rsidRPr="00F51E8C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DEADLINE: 9 NOVEMBER 2015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Purpose: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To provide relevant information to the Scientific Committee on fishing activities of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 operating in the IOTC area of competence. Th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e report should include all fishing activities for species under the IOTC mandate as well as sharks and other byproduct/ bycatch species as required by the </w:t>
      </w:r>
      <w:r w:rsidR="00B52A27">
        <w:rPr>
          <w:rFonts w:ascii="Times New Roman" w:eastAsia="Times New Roman" w:hAnsi="Times New Roman" w:cs="Times New Roman"/>
          <w:lang w:val="en-US"/>
        </w:rPr>
        <w:t xml:space="preserve">IOTC </w:t>
      </w:r>
      <w:r w:rsidRPr="00EF1735">
        <w:rPr>
          <w:rFonts w:ascii="Times New Roman" w:eastAsia="Times New Roman" w:hAnsi="Times New Roman" w:cs="Times New Roman"/>
          <w:lang w:val="en-US"/>
        </w:rPr>
        <w:t>Agreement and decisions by the Commission.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NOTE: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 The submission of a National Report is </w:t>
      </w:r>
      <w:r w:rsidRPr="00B52A27">
        <w:rPr>
          <w:rFonts w:ascii="Times New Roman" w:eastAsia="Times New Roman" w:hAnsi="Times New Roman" w:cs="Times New Roman"/>
          <w:b/>
          <w:lang w:val="en-US"/>
        </w:rPr>
        <w:t>Mandatory</w:t>
      </w:r>
      <w:r w:rsidRPr="00EF1735">
        <w:rPr>
          <w:rFonts w:ascii="Times New Roman" w:eastAsia="Times New Roman" w:hAnsi="Times New Roman" w:cs="Times New Roman"/>
          <w:lang w:val="en-US"/>
        </w:rPr>
        <w:t>, irrespective if a CPC intends on attending the annual meeting of the Scientific Committee.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Explanatory note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F1171C" w:rsidRDefault="00EF1735" w:rsidP="00F1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This 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>report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is intended to provide a summary of the main features of the tuna and billfish fisheries for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Parties. As such,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it does not replace the need for submission of data according to </w:t>
      </w:r>
      <w:r w:rsidR="00F1171C">
        <w:rPr>
          <w:rFonts w:ascii="Times New Roman" w:eastAsia="Times New Roman" w:hAnsi="Times New Roman" w:cs="Times New Roman"/>
          <w:bCs/>
          <w:color w:val="000000"/>
          <w:lang w:val="en-US"/>
        </w:rPr>
        <w:t>R</w:t>
      </w:r>
      <w:r w:rsidR="00F1171C" w:rsidRPr="00F1171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esolution 15/02 </w:t>
      </w:r>
      <w:r w:rsidR="00F1171C" w:rsidRPr="00F1171C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Mandatory statistical reporting requirements for IOTC Contracting Parties and Cooperating Non-Contracting Parties (CPCs)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Mandatory versus Desirable information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National Reports must include all headings as noted in the template below as [Mandatory]. Where data/information is not available for a given [Mandatory] heading, the reason why it is not available should be clearly stated.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These mandatory fields for the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N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ational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R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eports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were agreed to be the Scientific Committee in 2010.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Where available, CPCs are encouraged to provide additional information under the headings shown as [Desirable].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4E3021" w:rsidRDefault="00EF1735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  <w:sectPr w:rsidR="00EF1735" w:rsidRPr="004E3021" w:rsidSect="004236F1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8" w:footer="288" w:gutter="0"/>
          <w:pgNumType w:start="1"/>
          <w:cols w:space="720"/>
          <w:docGrid w:linePitch="360"/>
        </w:sectPr>
      </w:pP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For clarification on minimum reporting requirements for the National Report, please contact the </w:t>
      </w:r>
      <w:r w:rsidR="00B52A27">
        <w:rPr>
          <w:rFonts w:ascii="Times New Roman" w:eastAsia="Times New Roman" w:hAnsi="Times New Roman" w:cs="Times New Roman"/>
          <w:bCs/>
          <w:color w:val="000000"/>
          <w:lang w:val="en-US"/>
        </w:rPr>
        <w:t>IOTC Secretariat (</w:t>
      </w:r>
      <w:hyperlink r:id="rId11" w:history="1">
        <w:r w:rsidR="00B52A27" w:rsidRPr="004A7140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secretariat@iotc.org</w:t>
        </w:r>
      </w:hyperlink>
      <w:r w:rsidR="004E3021">
        <w:rPr>
          <w:rFonts w:ascii="Times New Roman" w:eastAsia="Times New Roman" w:hAnsi="Times New Roman" w:cs="Times New Roman"/>
          <w:bCs/>
          <w:color w:val="000000"/>
          <w:lang w:val="en-US"/>
        </w:rPr>
        <w:t>).</w:t>
      </w: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NOTE</w:t>
      </w:r>
    </w:p>
    <w:p w:rsidR="001F4378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use the template below when preparing your National Report. Simply delete this explanatory page and add your own cover page/preliminaries if needed. </w:t>
      </w:r>
    </w:p>
    <w:p w:rsidR="00EF1735" w:rsidRPr="00EF1735" w:rsidRDefault="001F4378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also delete any text shown in </w:t>
      </w:r>
      <w:r w:rsidRPr="001F4378">
        <w:rPr>
          <w:rFonts w:ascii="Times New Roman" w:eastAsia="Times New Roman" w:hAnsi="Times New Roman" w:cs="Times New Roman"/>
          <w:color w:val="FF0000"/>
          <w:lang w:val="en-US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lang w:val="en-US"/>
        </w:rPr>
        <w:t>below before submitting your National Report.</w:t>
      </w:r>
      <w:r w:rsidR="00EF1735" w:rsidRPr="00EF1735">
        <w:rPr>
          <w:rFonts w:ascii="Arial" w:eastAsia="Times New Roman" w:hAnsi="Arial" w:cs="Arial"/>
          <w:b/>
          <w:bCs/>
          <w:color w:val="000000"/>
          <w:lang w:val="en-US"/>
        </w:rPr>
        <w:br w:type="page"/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EF1735" w:rsidRPr="00EF1735" w:rsidRDefault="00EF1735" w:rsidP="00EF1735">
      <w:pPr>
        <w:pBdr>
          <w:bottom w:val="single" w:sz="4" w:space="1" w:color="auto"/>
        </w:pBdr>
        <w:spacing w:before="240" w:after="240" w:line="240" w:lineRule="auto"/>
        <w:jc w:val="center"/>
        <w:rPr>
          <w:rFonts w:ascii="Helvetica" w:eastAsia="Times New Roman" w:hAnsi="Helvetica" w:cs="Times New Roman"/>
          <w:b/>
          <w:bCs/>
          <w:smallCaps/>
          <w:sz w:val="32"/>
          <w:szCs w:val="32"/>
        </w:rPr>
      </w:pPr>
      <w:bookmarkStart w:id="2" w:name="_Toc240875111"/>
      <w:bookmarkStart w:id="3" w:name="_Toc243996459"/>
      <w:bookmarkStart w:id="4" w:name="_Toc271032377"/>
      <w:bookmarkStart w:id="5" w:name="_Toc272400627"/>
      <w:bookmarkStart w:id="6" w:name="_Toc273090786"/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[</w:t>
      </w:r>
      <w:r w:rsidRPr="00DD715B">
        <w:rPr>
          <w:rFonts w:ascii="Helvetica" w:eastAsia="Times New Roman" w:hAnsi="Helvetica" w:cs="Times New Roman"/>
          <w:b/>
          <w:color w:val="FF0000"/>
          <w:sz w:val="32"/>
          <w:szCs w:val="32"/>
        </w:rPr>
        <w:t>COUNTRY NAME</w:t>
      </w:r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]</w:t>
      </w:r>
      <w:r w:rsidRPr="00EF1735">
        <w:rPr>
          <w:rFonts w:ascii="Helvetica" w:eastAsia="Times New Roman" w:hAnsi="Helvetica" w:cs="Times New Roman"/>
          <w:b/>
          <w:sz w:val="32"/>
          <w:szCs w:val="32"/>
        </w:rPr>
        <w:t xml:space="preserve"> National Report to the Scientific Committee of the Indian Ocean Tuna Commission, </w:t>
      </w:r>
      <w:r w:rsidR="001F4378">
        <w:rPr>
          <w:rFonts w:ascii="Helvetica" w:eastAsia="Times New Roman" w:hAnsi="Helvetica" w:cs="Times New Roman"/>
          <w:b/>
          <w:sz w:val="32"/>
          <w:szCs w:val="32"/>
        </w:rPr>
        <w:t>201</w:t>
      </w:r>
      <w:r w:rsidR="00F1171C">
        <w:rPr>
          <w:rFonts w:ascii="Helvetica" w:eastAsia="Times New Roman" w:hAnsi="Helvetica" w:cs="Times New Roman"/>
          <w:b/>
          <w:sz w:val="32"/>
          <w:szCs w:val="32"/>
        </w:rPr>
        <w:t>5</w:t>
      </w:r>
      <w:bookmarkStart w:id="7" w:name="_Toc214437296"/>
      <w:bookmarkEnd w:id="2"/>
      <w:bookmarkEnd w:id="3"/>
      <w:bookmarkEnd w:id="4"/>
      <w:bookmarkEnd w:id="5"/>
      <w:bookmarkEnd w:id="6"/>
    </w:p>
    <w:p w:rsidR="00EF1735" w:rsidRPr="00EF1735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DD715B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DD715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Authors</w:t>
      </w:r>
    </w:p>
    <w:bookmarkEnd w:id="7"/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F1735" w:rsidRPr="00DD715B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Author/s affiliation [organi</w:t>
      </w:r>
      <w:r w:rsidR="0049677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s</w:t>
      </w: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ation/s]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INFORMATION ON FISHERIES, RESEARCH AND STATISTICS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15"/>
      </w:tblGrid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F1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final scientific data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year,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for all fleets other than longline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[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4967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June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provisional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longline data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preliminary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was provided to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by 30 June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F1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REMINDER: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Final longline data for the previous year is due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Dec of the current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year 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December 201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jc w:val="center"/>
        </w:trPr>
        <w:tc>
          <w:tcPr>
            <w:tcW w:w="9317" w:type="dxa"/>
            <w:gridSpan w:val="2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If no, please indicate the reason(s) and intended actions: 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br w:type="page"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Executive Summary [Mandatory]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[Include a summary of the key aspects of the National Report for the most recent reporting year. This summary will be included in the Scientific Committee report (</w:t>
      </w: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val="en-GB" w:eastAsia="en-GB"/>
        </w:rPr>
        <w:t>300 words maximum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)]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E3021" w:rsidRPr="00B53820" w:rsidRDefault="004E3021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EF17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lang w:val="en-GB" w:eastAsia="en-GB"/>
        </w:rPr>
        <w:t xml:space="preserve">Contents </w:t>
      </w:r>
      <w:r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i/>
          <w:color w:val="FF0000"/>
          <w:lang w:val="en-GB" w:eastAsia="en-GB"/>
        </w:rPr>
        <w:t>add a table of contents with page numbers</w:t>
      </w:r>
      <w:r w:rsidR="001F4378"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 xml:space="preserve">] </w:t>
      </w:r>
      <w:r w:rsidR="001F4378" w:rsidRPr="00B53820">
        <w:rPr>
          <w:rFonts w:ascii="Times New Roman" w:eastAsia="Times New Roman" w:hAnsi="Times New Roman" w:cs="Times New Roman"/>
          <w:b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b/>
          <w:lang w:val="en-GB" w:eastAsia="en-GB"/>
        </w:rPr>
        <w:t>Desirable]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36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Background/General fishery information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national fleets including national fisheries, methods and fishing area for the previous year]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Fleet structure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description of the national fleet structure, by gear type, including vessel size and duration of fishing operations.]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1: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vessels operating in the IOTC area of competence, by gear type and size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[minimum – most recent five years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: 20</w:t>
      </w:r>
      <w:r w:rsidR="00F1171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10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–201</w:t>
      </w:r>
      <w:r w:rsidR="00F1171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; Desirable for as long a period as possible]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Catch and effort (by species and gear)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fishing activities by national fleets (by gear type) in the IOTC area of competence, including changes in fishing patterns, fleet operations and target species.]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2.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catch and effort by gear and primary species in the IOTC area of competence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[for the most recent five years at a minimum]</w:t>
      </w:r>
      <w:r w:rsidR="001F4378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Include a ‘not elsewhere indicated – NEI’ category for all other catch combined. [Note: Multiple tables may be required e.g.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2a, 2b, 2c).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Figure 1.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Historical annual catch for the national fleet, by gear and primary species, for the IOTC area of competence for the entire history of the fishery/fleet.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2a.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gear type]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2b.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(average of the 5 previous years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gear type</w:t>
      </w:r>
      <w:r w:rsidR="001F437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3a.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3b.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(average of the 5 previous years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10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[may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Recreational fishery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[A description of recreational fishing activities in the </w:t>
      </w:r>
      <w:r w:rsidR="0049677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IOTC area of competence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 Include information on catches if available]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Ecosystem and bycatch issues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the overall environmental issues and progress within national fisheries (e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g. ecological risk assessments; bycatch action plans) and for individual species groups including]</w:t>
      </w:r>
    </w:p>
    <w:p w:rsidR="00EF1735" w:rsidRPr="00B53820" w:rsidRDefault="00EF1735" w:rsidP="004236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4236F1" w:rsidP="004236F1">
      <w:pPr>
        <w:keepNext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5.1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Sharks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sharks, including the status of the NPOA-sharks, National shark finning regulations and trends in shark interactions]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3: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and weight of sharks, by species, retained by the national fleet in the IOTC area of competenc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e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(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10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4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)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may be required for this item]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4: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of sharks, by species, released/discarded by the national fleet in the IOTC area of competence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10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). Where available, include life status upon released/discard.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 may be required for this item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5.2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Seabirds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seabirds, including NPOA-seabirds, current seabird mitigation measures used by the national longline fleet, recovery plans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5.3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Marine Turtles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marine turtles, including recovery plan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5.4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Other ecologically related species (e.g. marine mammals, whale sharks) [Desirable]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brief summary of key national strategies related to other ecologically related species such as marine mammals and whale sharks]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5.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Observed annual catches of species of special interest by species (seabirds, marine turtles and marine mammals) by gear for the national fleet, 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in the IOTC area of competence (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10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left" w:pos="630"/>
          <w:tab w:val="num" w:pos="720"/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data collection and processing systems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4236F1" w:rsidRPr="00B53820" w:rsidRDefault="004236F1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6.1.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Logsheet data collection and verification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6.2.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Vessel Monitoring System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6.3.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Observer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status; number of observer, include percentage coverage by gear type)</w:t>
      </w:r>
    </w:p>
    <w:p w:rsidR="00EF1735" w:rsidRPr="00B53820" w:rsidRDefault="00EF1735" w:rsidP="00B5382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6.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observer coverage by operation, e.g. longline hooks, purse seine sets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10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4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4.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showing the spatial distribution of observer coverage.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  <w:r w:rsidRPr="00933FBF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[Recommended spatial resolution = 1 x 1 degree grid]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B53820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Port sampling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[including date commenced and status of implementation]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7.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individuals measured, by species and gear]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126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1262FC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Unloading/Transhipment 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[including date commenced and status of implementation]</w:t>
      </w:r>
      <w:r w:rsidRPr="00B53820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research programs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Desirable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research activities covering target and non-target species e.g. biological studies supporting stock assessments; composition of the catch according to length, weight and sex; research on environmental factors, abundance/biomass surveys, oceanographic and ecological studies, etc.]</w:t>
      </w:r>
    </w:p>
    <w:p w:rsidR="00EF1735" w:rsidRPr="00B53820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8.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Summary table of national research programs, including dates.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 xml:space="preserve"> [</w:t>
      </w:r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currently underway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>]</w:t>
      </w: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lang w:val="en-GB" w:eastAsia="es-ES"/>
        </w:rPr>
      </w:pP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>Example</w:t>
      </w:r>
      <w:r w:rsidR="001262FC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 xml:space="preserve">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210"/>
        <w:gridCol w:w="1210"/>
        <w:gridCol w:w="1040"/>
        <w:gridCol w:w="1235"/>
        <w:gridCol w:w="1710"/>
        <w:gridCol w:w="1980"/>
      </w:tblGrid>
      <w:tr w:rsidR="00EF1735" w:rsidRPr="00EF1735" w:rsidTr="001262FC">
        <w:tc>
          <w:tcPr>
            <w:tcW w:w="214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Project title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Period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Countries involved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Budget total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Funding source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Short description</w:t>
            </w:r>
          </w:p>
        </w:tc>
      </w:tr>
      <w:tr w:rsidR="00EF1735" w:rsidRPr="00EF1735" w:rsidTr="001262FC">
        <w:tc>
          <w:tcPr>
            <w:tcW w:w="2145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s-ES"/>
              </w:rPr>
              <w:t>Programme régional de marquage de thons</w:t>
            </w:r>
          </w:p>
        </w:tc>
        <w:tc>
          <w:tcPr>
            <w:tcW w:w="1210" w:type="dxa"/>
            <w:shd w:val="clear" w:color="auto" w:fill="auto"/>
          </w:tcPr>
          <w:p w:rsidR="00EF1735" w:rsidRPr="00EF1735" w:rsidRDefault="00EF1735" w:rsidP="00F1171C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  <w:r w:rsidR="00F1171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  <w:r w:rsidR="001262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–</w:t>
            </w: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201</w:t>
            </w:r>
            <w:r w:rsidR="00F1171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EU – France and Spain</w:t>
            </w:r>
          </w:p>
        </w:tc>
        <w:tc>
          <w:tcPr>
            <w:tcW w:w="104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ED- DG FISH</w:t>
            </w:r>
          </w:p>
        </w:tc>
        <w:tc>
          <w:tcPr>
            <w:tcW w:w="17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 xml:space="preserve">Observer program: collection of bycatch data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EF1735" w:rsidRPr="00EF1735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Implementation of Scientific Committee Recommendations and Resolutions of the IOTC relevant to the SC.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496777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lang w:val="en-GB" w:eastAsia="en-GB"/>
        </w:rPr>
      </w:pPr>
      <w:r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Respond with progress made to recommendations of the SC and specific Resolutions relevant to the w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ork of the Scientific Committee [to be updated annually to include most recent Conservation and Management Measures adopted by the Commission</w:t>
      </w:r>
      <w:r w:rsidR="00933FBF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]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.</w:t>
      </w:r>
    </w:p>
    <w:p w:rsidR="00496777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96777" w:rsidRPr="00B53820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496777">
        <w:rPr>
          <w:rFonts w:ascii="Times New Roman" w:eastAsia="Times New Roman" w:hAnsi="Times New Roman" w:cs="Times New Roman"/>
          <w:b/>
          <w:bCs/>
          <w:lang w:val="en-GB" w:eastAsia="en-GB"/>
        </w:rPr>
        <w:t>Table 9</w:t>
      </w:r>
      <w:r>
        <w:rPr>
          <w:rFonts w:ascii="Times New Roman" w:eastAsia="Times New Roman" w:hAnsi="Times New Roman" w:cs="Times New Roman"/>
          <w:bCs/>
          <w:lang w:val="en-GB" w:eastAsia="en-GB"/>
        </w:rPr>
        <w:t xml:space="preserve">. </w:t>
      </w:r>
      <w:r w:rsidRPr="00496777">
        <w:rPr>
          <w:rFonts w:ascii="Times New Roman" w:eastAsia="Times New Roman" w:hAnsi="Times New Roman" w:cs="Times New Roman"/>
          <w:bCs/>
          <w:lang w:val="en-GB" w:eastAsia="en-GB"/>
        </w:rPr>
        <w:t>Scientific requirements contained in Resolutions of the Commission, adopted between 2005 and 201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496777">
        <w:rPr>
          <w:rFonts w:ascii="Times New Roman" w:eastAsia="Times New Roman" w:hAnsi="Times New Roman" w:cs="Times New Roman"/>
          <w:bCs/>
          <w:lang w:val="en-GB" w:eastAsia="en-GB"/>
        </w:rPr>
        <w:t>.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1800"/>
        <w:gridCol w:w="4500"/>
      </w:tblGrid>
      <w:tr w:rsidR="003323AB" w:rsidRPr="003323AB" w:rsidTr="004236F1">
        <w:trPr>
          <w:trHeight w:val="472"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 xml:space="preserve">Res. </w:t>
            </w: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No.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Resolution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Scientific requirement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CPC progress</w:t>
            </w: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recording of catch and effort by fishing vessels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1–1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Mandatory statistical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reporting 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requirements for IOTC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Contracting Parties and Cooperating Non-Contracting P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arties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(CPCs)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conservation measures for striped marlin, black marlin and blue marlin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cetaceans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whale sharks (</w:t>
            </w:r>
            <w:r w:rsidRPr="00303B6B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 w:eastAsia="ko-KR"/>
              </w:rPr>
              <w:t>Rhincodon typus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On a scientific and management framework on the conservation of shark species caught in association with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IOTC</w:t>
            </w: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managed fisheries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5–6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thresher sharks (family alopiidae) caught in association with fisheries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4–8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reducing the incidental bycatch of seabirds in longline fisheries.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marine turtles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3, 4, 6–10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11/04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a regional observer scheme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Concerning the conservation of sharks caught in association with fisheries managed by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323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Paragraphs 1–12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</w:tbl>
    <w:p w:rsidR="00EF1735" w:rsidRPr="00EF1735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Literature cited [</w:t>
      </w: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sectPr w:rsidR="00EF1735" w:rsidRPr="00EF1735" w:rsidSect="00BB1D97">
      <w:type w:val="continuous"/>
      <w:pgSz w:w="11906" w:h="16838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AD" w:rsidRDefault="002343AD" w:rsidP="00EF1735">
      <w:pPr>
        <w:spacing w:after="0" w:line="240" w:lineRule="auto"/>
      </w:pPr>
      <w:r>
        <w:separator/>
      </w:r>
    </w:p>
  </w:endnote>
  <w:end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587411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43AD" w:rsidRPr="00BB1D97" w:rsidRDefault="002343AD" w:rsidP="009D18D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323AB">
              <w:rPr>
                <w:rFonts w:ascii="Times New Roman" w:hAnsi="Times New Roman" w:cs="Times New Roman"/>
              </w:rPr>
              <w:t xml:space="preserve">Page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51E8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23AB">
              <w:rPr>
                <w:rFonts w:ascii="Times New Roman" w:hAnsi="Times New Roman" w:cs="Times New Roman"/>
              </w:rPr>
              <w:t xml:space="preserve"> of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51E8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AD" w:rsidRDefault="002343AD" w:rsidP="00EF1735">
      <w:pPr>
        <w:spacing w:after="0" w:line="240" w:lineRule="auto"/>
      </w:pPr>
      <w:r>
        <w:separator/>
      </w:r>
    </w:p>
  </w:footnote>
  <w:foot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D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76212658" wp14:editId="70C8EB23">
          <wp:extent cx="6605626" cy="7826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367" cy="78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AD" w:rsidRPr="00EF1735" w:rsidRDefault="002343AD" w:rsidP="009D18D6">
    <w:pPr>
      <w:pStyle w:val="Header"/>
      <w:pBdr>
        <w:bottom w:val="single" w:sz="4" w:space="1" w:color="auto"/>
      </w:pBdr>
      <w:jc w:val="right"/>
      <w:rPr>
        <w:rFonts w:ascii="Times New Roman" w:eastAsia="MS Mincho" w:hAnsi="Times New Roman" w:cs="Times New Roman"/>
        <w:lang w:val="en-US"/>
      </w:rPr>
    </w:pPr>
    <w:r>
      <w:rPr>
        <w:rFonts w:ascii="Times New Roman" w:eastAsia="MS Mincho" w:hAnsi="Times New Roman" w:cs="Times New Roman"/>
        <w:lang w:val="en-US"/>
      </w:rPr>
      <w:t>IOTC–2015–SC18–NR</w:t>
    </w:r>
    <w:r w:rsidRPr="009D18D6">
      <w:rPr>
        <w:rFonts w:ascii="Times New Roman" w:eastAsia="MS Mincho" w:hAnsi="Times New Roman" w:cs="Times New Roman"/>
        <w:color w:val="FF0000"/>
        <w:lang w:val="en-US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D" w:rsidRPr="00EF1735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2443D2AC" wp14:editId="58F5D98A">
          <wp:extent cx="5731510" cy="6788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0316B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5"/>
    <w:rsid w:val="000D3402"/>
    <w:rsid w:val="001262FC"/>
    <w:rsid w:val="001302C1"/>
    <w:rsid w:val="001370AB"/>
    <w:rsid w:val="001E758A"/>
    <w:rsid w:val="001F4378"/>
    <w:rsid w:val="002343AD"/>
    <w:rsid w:val="00234B96"/>
    <w:rsid w:val="0028347A"/>
    <w:rsid w:val="00303B6B"/>
    <w:rsid w:val="003323AB"/>
    <w:rsid w:val="00355959"/>
    <w:rsid w:val="004236F1"/>
    <w:rsid w:val="00496777"/>
    <w:rsid w:val="004A5456"/>
    <w:rsid w:val="004E3021"/>
    <w:rsid w:val="005B502D"/>
    <w:rsid w:val="005B68C6"/>
    <w:rsid w:val="008247C8"/>
    <w:rsid w:val="008C046B"/>
    <w:rsid w:val="00923B67"/>
    <w:rsid w:val="00933FBF"/>
    <w:rsid w:val="009D18D6"/>
    <w:rsid w:val="009F3467"/>
    <w:rsid w:val="00A82E32"/>
    <w:rsid w:val="00B52A27"/>
    <w:rsid w:val="00B53820"/>
    <w:rsid w:val="00B7614D"/>
    <w:rsid w:val="00B96D76"/>
    <w:rsid w:val="00BB1D97"/>
    <w:rsid w:val="00C732A2"/>
    <w:rsid w:val="00CC0D9E"/>
    <w:rsid w:val="00D40A7C"/>
    <w:rsid w:val="00D70F95"/>
    <w:rsid w:val="00DD715B"/>
    <w:rsid w:val="00E42805"/>
    <w:rsid w:val="00EA3A6F"/>
    <w:rsid w:val="00EF1735"/>
    <w:rsid w:val="00F1171C"/>
    <w:rsid w:val="00F51E8C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iotc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CPC</cp:lastModifiedBy>
  <cp:revision>35</cp:revision>
  <cp:lastPrinted>2014-09-03T06:58:00Z</cp:lastPrinted>
  <dcterms:created xsi:type="dcterms:W3CDTF">2011-08-05T05:34:00Z</dcterms:created>
  <dcterms:modified xsi:type="dcterms:W3CDTF">2015-08-25T07:07:00Z</dcterms:modified>
</cp:coreProperties>
</file>